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0EA2" w14:textId="77777777" w:rsidR="00C44F6B" w:rsidRPr="00F34719" w:rsidRDefault="00E54427" w:rsidP="00F34719">
      <w:pPr>
        <w:tabs>
          <w:tab w:val="left" w:pos="476"/>
        </w:tabs>
        <w:spacing w:before="69"/>
        <w:jc w:val="both"/>
        <w:rPr>
          <w:rFonts w:ascii="Times New Roman" w:hAnsi="Times New Roman" w:cs="Times New Roman"/>
          <w:b/>
          <w:spacing w:val="-1"/>
          <w:sz w:val="24"/>
          <w:szCs w:val="24"/>
          <w:lang w:val="tr-TR"/>
        </w:rPr>
      </w:pPr>
      <w:r w:rsidRPr="00F34719">
        <w:rPr>
          <w:rFonts w:ascii="Times New Roman" w:hAnsi="Times New Roman" w:cs="Times New Roman"/>
          <w:b/>
          <w:spacing w:val="-1"/>
          <w:sz w:val="24"/>
          <w:szCs w:val="24"/>
          <w:lang w:val="tr-TR"/>
        </w:rPr>
        <w:t>1.0</w:t>
      </w:r>
      <w:bookmarkStart w:id="0" w:name="_bookmark0"/>
      <w:bookmarkEnd w:id="0"/>
      <w:r w:rsidR="007E7B42" w:rsidRPr="00F34719">
        <w:rPr>
          <w:rFonts w:ascii="Times New Roman" w:hAnsi="Times New Roman" w:cs="Times New Roman"/>
          <w:b/>
          <w:spacing w:val="-1"/>
          <w:sz w:val="24"/>
          <w:szCs w:val="24"/>
          <w:lang w:val="tr-TR"/>
        </w:rPr>
        <w:tab/>
      </w:r>
      <w:r w:rsidR="0080451B" w:rsidRPr="00F34719">
        <w:rPr>
          <w:rFonts w:ascii="Times New Roman" w:hAnsi="Times New Roman" w:cs="Times New Roman"/>
          <w:b/>
          <w:spacing w:val="-1"/>
          <w:sz w:val="24"/>
          <w:szCs w:val="24"/>
          <w:lang w:val="tr-TR"/>
        </w:rPr>
        <w:t>AMAÇ, KAPSAM VE KULLANICILAR</w:t>
      </w:r>
    </w:p>
    <w:p w14:paraId="4C654946" w14:textId="77777777" w:rsidR="00C44F6B" w:rsidRPr="00F34719" w:rsidRDefault="0080451B" w:rsidP="00F34719">
      <w:pPr>
        <w:pStyle w:val="GvdeMetni"/>
        <w:tabs>
          <w:tab w:val="left" w:pos="877"/>
        </w:tabs>
        <w:spacing w:before="42"/>
        <w:ind w:left="0" w:firstLine="0"/>
        <w:jc w:val="both"/>
        <w:rPr>
          <w:rFonts w:cs="Times New Roman"/>
          <w:spacing w:val="-2"/>
          <w:lang w:val="tr-TR"/>
        </w:rPr>
      </w:pPr>
      <w:r w:rsidRPr="00F34719">
        <w:rPr>
          <w:rFonts w:cs="Times New Roman"/>
          <w:spacing w:val="-2"/>
          <w:lang w:val="tr-TR"/>
        </w:rPr>
        <w:t>Bu dokümanın hazırlanmasının amacı, I</w:t>
      </w:r>
      <w:r w:rsidR="002330CB" w:rsidRPr="00F34719">
        <w:rPr>
          <w:rFonts w:cs="Times New Roman"/>
          <w:spacing w:val="-2"/>
          <w:lang w:val="tr-TR"/>
        </w:rPr>
        <w:t>ğdır</w:t>
      </w:r>
      <w:r w:rsidRPr="00F34719">
        <w:rPr>
          <w:rFonts w:cs="Times New Roman"/>
          <w:spacing w:val="-2"/>
          <w:lang w:val="tr-TR"/>
        </w:rPr>
        <w:t xml:space="preserve"> Üniversitesi eğitim – öğretim hizmetlerinin tasarlanması ve geliştirilmesi ile ilgili süreç ve yöntemleri açıklamaktır.</w:t>
      </w:r>
    </w:p>
    <w:p w14:paraId="64B8D5E6" w14:textId="5CF03434" w:rsidR="00C44F6B" w:rsidRPr="00F34719" w:rsidRDefault="00E54427" w:rsidP="00F34719">
      <w:pPr>
        <w:pStyle w:val="GvdeMetni"/>
        <w:tabs>
          <w:tab w:val="left" w:pos="877"/>
        </w:tabs>
        <w:spacing w:before="42"/>
        <w:ind w:left="0" w:firstLine="0"/>
        <w:jc w:val="both"/>
        <w:rPr>
          <w:rFonts w:cs="Times New Roman"/>
          <w:spacing w:val="-2"/>
          <w:lang w:val="tr-TR"/>
        </w:rPr>
      </w:pPr>
      <w:r w:rsidRPr="00F34719">
        <w:rPr>
          <w:rFonts w:cs="Times New Roman"/>
          <w:spacing w:val="-2"/>
          <w:lang w:val="tr-TR"/>
        </w:rPr>
        <w:t xml:space="preserve">Bu doküman </w:t>
      </w:r>
      <w:r w:rsidR="0080451B" w:rsidRPr="00F34719">
        <w:rPr>
          <w:rFonts w:cs="Times New Roman"/>
          <w:spacing w:val="-2"/>
          <w:lang w:val="tr-TR"/>
        </w:rPr>
        <w:t xml:space="preserve">IĞDIR Üniversitesinin bütün eğitim – öğretim </w:t>
      </w:r>
      <w:r w:rsidRPr="00F34719">
        <w:rPr>
          <w:rFonts w:cs="Times New Roman"/>
          <w:spacing w:val="-2"/>
          <w:lang w:val="tr-TR"/>
        </w:rPr>
        <w:t>birimleri için geçerlidir.</w:t>
      </w:r>
      <w:r w:rsidR="00DE7D2F" w:rsidRPr="00F34719">
        <w:rPr>
          <w:rFonts w:cs="Times New Roman"/>
          <w:spacing w:val="-2"/>
          <w:lang w:val="tr-TR"/>
        </w:rPr>
        <w:t xml:space="preserve"> </w:t>
      </w:r>
      <w:r w:rsidRPr="00F34719">
        <w:rPr>
          <w:rFonts w:cs="Times New Roman"/>
          <w:spacing w:val="-2"/>
          <w:lang w:val="tr-TR"/>
        </w:rPr>
        <w:t>Bu dokümanın, kontrolünden</w:t>
      </w:r>
      <w:r w:rsidR="00DE7D2F" w:rsidRPr="00F34719">
        <w:rPr>
          <w:rFonts w:cs="Times New Roman"/>
          <w:spacing w:val="-2"/>
          <w:lang w:val="tr-TR"/>
        </w:rPr>
        <w:t xml:space="preserve"> ve</w:t>
      </w:r>
      <w:r w:rsidRPr="00F34719">
        <w:rPr>
          <w:rFonts w:cs="Times New Roman"/>
          <w:spacing w:val="-2"/>
          <w:lang w:val="tr-TR"/>
        </w:rPr>
        <w:t xml:space="preserve"> uygula</w:t>
      </w:r>
      <w:r w:rsidR="00DE7D2F" w:rsidRPr="00F34719">
        <w:rPr>
          <w:rFonts w:cs="Times New Roman"/>
          <w:spacing w:val="-2"/>
          <w:lang w:val="tr-TR"/>
        </w:rPr>
        <w:t>n</w:t>
      </w:r>
      <w:r w:rsidRPr="00F34719">
        <w:rPr>
          <w:rFonts w:cs="Times New Roman"/>
          <w:spacing w:val="-2"/>
          <w:lang w:val="tr-TR"/>
        </w:rPr>
        <w:t>masında</w:t>
      </w:r>
      <w:r w:rsidR="00DE7D2F" w:rsidRPr="00F34719">
        <w:rPr>
          <w:rFonts w:cs="Times New Roman"/>
          <w:spacing w:val="-2"/>
          <w:lang w:val="tr-TR"/>
        </w:rPr>
        <w:t>n</w:t>
      </w:r>
      <w:r w:rsidRPr="00F34719">
        <w:rPr>
          <w:rFonts w:cs="Times New Roman"/>
          <w:spacing w:val="-2"/>
          <w:lang w:val="tr-TR"/>
        </w:rPr>
        <w:t xml:space="preserve"> </w:t>
      </w:r>
      <w:r w:rsidR="0080451B" w:rsidRPr="00F34719">
        <w:rPr>
          <w:rFonts w:cs="Times New Roman"/>
          <w:spacing w:val="-2"/>
          <w:lang w:val="tr-TR"/>
        </w:rPr>
        <w:t>ilgili</w:t>
      </w:r>
      <w:r w:rsidRPr="00F34719">
        <w:rPr>
          <w:rFonts w:cs="Times New Roman"/>
          <w:spacing w:val="-2"/>
          <w:lang w:val="tr-TR"/>
        </w:rPr>
        <w:t xml:space="preserve"> </w:t>
      </w:r>
      <w:r w:rsidR="00465B4D" w:rsidRPr="00F34719">
        <w:rPr>
          <w:rFonts w:cs="Times New Roman"/>
          <w:spacing w:val="-2"/>
          <w:lang w:val="tr-TR"/>
        </w:rPr>
        <w:t>birimler</w:t>
      </w:r>
      <w:r w:rsidRPr="00F34719">
        <w:rPr>
          <w:rFonts w:cs="Times New Roman"/>
          <w:spacing w:val="-2"/>
          <w:lang w:val="tr-TR"/>
        </w:rPr>
        <w:t xml:space="preserve"> sorumludur.</w:t>
      </w:r>
    </w:p>
    <w:p w14:paraId="21F2BFBC" w14:textId="77777777" w:rsidR="0080451B" w:rsidRPr="00F34719" w:rsidRDefault="0080451B" w:rsidP="00F34719">
      <w:pPr>
        <w:tabs>
          <w:tab w:val="left" w:pos="476"/>
        </w:tabs>
        <w:spacing w:before="69"/>
        <w:jc w:val="both"/>
        <w:rPr>
          <w:rFonts w:ascii="Times New Roman" w:hAnsi="Times New Roman" w:cs="Times New Roman"/>
          <w:b/>
          <w:spacing w:val="-1"/>
          <w:sz w:val="24"/>
          <w:szCs w:val="24"/>
          <w:lang w:val="tr-TR"/>
        </w:rPr>
      </w:pPr>
      <w:bookmarkStart w:id="1" w:name="_bookmark1"/>
      <w:bookmarkEnd w:id="1"/>
    </w:p>
    <w:p w14:paraId="78B24757" w14:textId="77777777" w:rsidR="00C44F6B" w:rsidRPr="00F34719" w:rsidRDefault="007E7B42" w:rsidP="00F34719">
      <w:pPr>
        <w:tabs>
          <w:tab w:val="left" w:pos="476"/>
        </w:tabs>
        <w:spacing w:before="69"/>
        <w:jc w:val="both"/>
        <w:rPr>
          <w:rFonts w:ascii="Times New Roman" w:hAnsi="Times New Roman" w:cs="Times New Roman"/>
          <w:b/>
          <w:spacing w:val="-1"/>
          <w:sz w:val="24"/>
          <w:szCs w:val="24"/>
          <w:lang w:val="tr-TR"/>
        </w:rPr>
      </w:pPr>
      <w:r w:rsidRPr="00F34719">
        <w:rPr>
          <w:rFonts w:ascii="Times New Roman" w:hAnsi="Times New Roman" w:cs="Times New Roman"/>
          <w:b/>
          <w:spacing w:val="-1"/>
          <w:sz w:val="24"/>
          <w:szCs w:val="24"/>
          <w:lang w:val="tr-TR"/>
        </w:rPr>
        <w:t xml:space="preserve">2.0 </w:t>
      </w:r>
      <w:r w:rsidR="0080451B" w:rsidRPr="00F34719">
        <w:rPr>
          <w:rFonts w:ascii="Times New Roman" w:hAnsi="Times New Roman" w:cs="Times New Roman"/>
          <w:b/>
          <w:spacing w:val="-1"/>
          <w:sz w:val="24"/>
          <w:szCs w:val="24"/>
          <w:lang w:val="tr-TR"/>
        </w:rPr>
        <w:t>REFERANS DOKÜMANLAR</w:t>
      </w:r>
    </w:p>
    <w:p w14:paraId="6A67CFB6" w14:textId="77777777" w:rsidR="00C44F6B" w:rsidRPr="00F34719" w:rsidRDefault="00E54427" w:rsidP="00F34719">
      <w:pPr>
        <w:pStyle w:val="GvdeMetni"/>
        <w:numPr>
          <w:ilvl w:val="0"/>
          <w:numId w:val="8"/>
        </w:numPr>
        <w:tabs>
          <w:tab w:val="left" w:pos="876"/>
        </w:tabs>
        <w:spacing w:line="293" w:lineRule="exact"/>
        <w:ind w:left="426" w:hanging="284"/>
        <w:jc w:val="both"/>
        <w:rPr>
          <w:rFonts w:cs="Times New Roman"/>
          <w:spacing w:val="-1"/>
          <w:lang w:val="tr-TR"/>
        </w:rPr>
      </w:pPr>
      <w:r w:rsidRPr="00F34719">
        <w:rPr>
          <w:rFonts w:cs="Times New Roman"/>
          <w:spacing w:val="-1"/>
          <w:lang w:val="tr-TR"/>
        </w:rPr>
        <w:t xml:space="preserve">ISO </w:t>
      </w:r>
      <w:r w:rsidR="007B59DF" w:rsidRPr="00F34719">
        <w:rPr>
          <w:rFonts w:cs="Times New Roman"/>
          <w:spacing w:val="-1"/>
          <w:lang w:val="tr-TR"/>
        </w:rPr>
        <w:t>9</w:t>
      </w:r>
      <w:r w:rsidRPr="00F34719">
        <w:rPr>
          <w:rFonts w:cs="Times New Roman"/>
          <w:spacing w:val="-1"/>
          <w:lang w:val="tr-TR"/>
        </w:rPr>
        <w:t xml:space="preserve">001:2015 Standardı, madde </w:t>
      </w:r>
      <w:r w:rsidR="0080451B" w:rsidRPr="00F34719">
        <w:rPr>
          <w:rFonts w:cs="Times New Roman"/>
          <w:spacing w:val="-1"/>
          <w:lang w:val="tr-TR"/>
        </w:rPr>
        <w:t>8</w:t>
      </w:r>
      <w:r w:rsidRPr="00F34719">
        <w:rPr>
          <w:rFonts w:cs="Times New Roman"/>
          <w:spacing w:val="-1"/>
          <w:lang w:val="tr-TR"/>
        </w:rPr>
        <w:t>.</w:t>
      </w:r>
      <w:r w:rsidR="0080451B" w:rsidRPr="00F34719">
        <w:rPr>
          <w:rFonts w:cs="Times New Roman"/>
          <w:spacing w:val="-1"/>
          <w:lang w:val="tr-TR"/>
        </w:rPr>
        <w:t>3</w:t>
      </w:r>
    </w:p>
    <w:p w14:paraId="2B9863BE" w14:textId="060F91BA" w:rsidR="00C44F6B" w:rsidRPr="00F34719" w:rsidRDefault="00E54427" w:rsidP="00F34719">
      <w:pPr>
        <w:pStyle w:val="GvdeMetni"/>
        <w:numPr>
          <w:ilvl w:val="0"/>
          <w:numId w:val="8"/>
        </w:numPr>
        <w:tabs>
          <w:tab w:val="left" w:pos="877"/>
        </w:tabs>
        <w:spacing w:line="293" w:lineRule="exact"/>
        <w:ind w:left="426" w:hanging="284"/>
        <w:jc w:val="both"/>
        <w:rPr>
          <w:rFonts w:cs="Times New Roman"/>
          <w:spacing w:val="-1"/>
          <w:lang w:val="tr-TR"/>
        </w:rPr>
      </w:pPr>
      <w:r w:rsidRPr="00F34719">
        <w:rPr>
          <w:rFonts w:cs="Times New Roman"/>
          <w:spacing w:val="-1"/>
          <w:lang w:val="tr-TR"/>
        </w:rPr>
        <w:t>Y</w:t>
      </w:r>
      <w:r w:rsidR="007B59DF" w:rsidRPr="00F34719">
        <w:rPr>
          <w:rFonts w:cs="Times New Roman"/>
          <w:spacing w:val="-1"/>
          <w:lang w:val="tr-TR"/>
        </w:rPr>
        <w:t xml:space="preserve">önetim </w:t>
      </w:r>
      <w:r w:rsidRPr="00F34719">
        <w:rPr>
          <w:rFonts w:cs="Times New Roman"/>
          <w:spacing w:val="-1"/>
          <w:lang w:val="tr-TR"/>
        </w:rPr>
        <w:t>S</w:t>
      </w:r>
      <w:r w:rsidR="007B59DF" w:rsidRPr="00F34719">
        <w:rPr>
          <w:rFonts w:cs="Times New Roman"/>
          <w:spacing w:val="-1"/>
          <w:lang w:val="tr-TR"/>
        </w:rPr>
        <w:t>istemi</w:t>
      </w:r>
      <w:r w:rsidRPr="00F34719">
        <w:rPr>
          <w:rFonts w:cs="Times New Roman"/>
          <w:spacing w:val="-1"/>
          <w:lang w:val="tr-TR"/>
        </w:rPr>
        <w:t xml:space="preserve"> Kapsamı</w:t>
      </w:r>
    </w:p>
    <w:p w14:paraId="1E563017" w14:textId="79BEE2BD" w:rsidR="008700B3" w:rsidRPr="00F34719" w:rsidRDefault="008700B3" w:rsidP="00F34719">
      <w:pPr>
        <w:pStyle w:val="GvdeMetni"/>
        <w:numPr>
          <w:ilvl w:val="0"/>
          <w:numId w:val="8"/>
        </w:numPr>
        <w:tabs>
          <w:tab w:val="left" w:pos="877"/>
        </w:tabs>
        <w:spacing w:line="293" w:lineRule="exact"/>
        <w:ind w:left="426" w:hanging="284"/>
        <w:jc w:val="both"/>
        <w:rPr>
          <w:rFonts w:cs="Times New Roman"/>
          <w:i/>
          <w:iCs/>
          <w:spacing w:val="-1"/>
          <w:lang w:val="tr-TR"/>
        </w:rPr>
      </w:pPr>
      <w:r w:rsidRPr="00F34719">
        <w:rPr>
          <w:rFonts w:cs="Times New Roman"/>
          <w:i/>
          <w:iCs/>
          <w:spacing w:val="-1"/>
          <w:lang w:val="tr-TR"/>
        </w:rPr>
        <w:t xml:space="preserve">KİDR </w:t>
      </w:r>
      <w:proofErr w:type="spellStart"/>
      <w:r w:rsidRPr="00F34719">
        <w:rPr>
          <w:rFonts w:cs="Times New Roman"/>
          <w:i/>
          <w:iCs/>
          <w:spacing w:val="-1"/>
          <w:lang w:val="tr-TR"/>
        </w:rPr>
        <w:t>klavuzları</w:t>
      </w:r>
      <w:proofErr w:type="spellEnd"/>
      <w:r w:rsidRPr="00F34719">
        <w:rPr>
          <w:rFonts w:cs="Times New Roman"/>
          <w:i/>
          <w:iCs/>
          <w:spacing w:val="-1"/>
          <w:lang w:val="tr-TR"/>
        </w:rPr>
        <w:t xml:space="preserve"> </w:t>
      </w:r>
    </w:p>
    <w:p w14:paraId="103735B6" w14:textId="77777777" w:rsidR="0080451B" w:rsidRPr="00F34719" w:rsidRDefault="0080451B" w:rsidP="00F34719">
      <w:pPr>
        <w:pStyle w:val="GvdeMetni"/>
        <w:numPr>
          <w:ilvl w:val="0"/>
          <w:numId w:val="8"/>
        </w:numPr>
        <w:tabs>
          <w:tab w:val="left" w:pos="877"/>
        </w:tabs>
        <w:spacing w:line="293" w:lineRule="exact"/>
        <w:ind w:left="426" w:hanging="284"/>
        <w:jc w:val="both"/>
        <w:rPr>
          <w:rFonts w:cs="Times New Roman"/>
          <w:spacing w:val="-1"/>
          <w:lang w:val="tr-TR"/>
        </w:rPr>
      </w:pPr>
      <w:r w:rsidRPr="00F34719">
        <w:rPr>
          <w:rFonts w:cs="Times New Roman"/>
          <w:spacing w:val="-1"/>
          <w:lang w:val="tr-TR"/>
        </w:rPr>
        <w:t>İlgili mevzuat</w:t>
      </w:r>
    </w:p>
    <w:p w14:paraId="311437BF" w14:textId="77777777" w:rsidR="00C44F6B" w:rsidRPr="00F34719" w:rsidRDefault="00C44F6B" w:rsidP="00F34719">
      <w:pPr>
        <w:spacing w:line="240" w:lineRule="exact"/>
        <w:jc w:val="both"/>
        <w:rPr>
          <w:rFonts w:ascii="Times New Roman" w:hAnsi="Times New Roman" w:cs="Times New Roman"/>
          <w:sz w:val="24"/>
          <w:szCs w:val="24"/>
          <w:lang w:val="tr-TR"/>
        </w:rPr>
      </w:pPr>
    </w:p>
    <w:p w14:paraId="6FAB6FCD" w14:textId="77777777" w:rsidR="0080451B" w:rsidRPr="00F34719" w:rsidRDefault="0080451B" w:rsidP="00F34719">
      <w:pPr>
        <w:pStyle w:val="GvdeMetni"/>
        <w:tabs>
          <w:tab w:val="left" w:pos="877"/>
        </w:tabs>
        <w:spacing w:line="293" w:lineRule="exact"/>
        <w:ind w:left="0" w:firstLine="0"/>
        <w:jc w:val="both"/>
        <w:rPr>
          <w:rFonts w:cs="Times New Roman"/>
          <w:b/>
          <w:lang w:val="tr-TR"/>
        </w:rPr>
      </w:pPr>
      <w:bookmarkStart w:id="2" w:name="_bookmark2"/>
      <w:bookmarkEnd w:id="2"/>
      <w:r w:rsidRPr="00F34719">
        <w:rPr>
          <w:rFonts w:cs="Times New Roman"/>
          <w:b/>
          <w:lang w:val="tr-TR"/>
        </w:rPr>
        <w:t>3.0 SORUMLULAR</w:t>
      </w:r>
    </w:p>
    <w:p w14:paraId="1EED0E60" w14:textId="77777777" w:rsidR="0080451B" w:rsidRPr="00F34719" w:rsidRDefault="0080451B" w:rsidP="00F34719">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F34719">
        <w:rPr>
          <w:rFonts w:ascii="Times New Roman" w:eastAsia="Times New Roman" w:hAnsi="Times New Roman" w:cs="Times New Roman"/>
          <w:sz w:val="24"/>
          <w:szCs w:val="24"/>
          <w:lang w:val="tr-TR"/>
        </w:rPr>
        <w:t>Öğrenci</w:t>
      </w:r>
      <w:r w:rsidRPr="00F34719">
        <w:rPr>
          <w:rFonts w:ascii="Times New Roman" w:eastAsia="Times New Roman" w:hAnsi="Times New Roman" w:cs="Times New Roman"/>
          <w:spacing w:val="-2"/>
          <w:sz w:val="24"/>
          <w:szCs w:val="24"/>
          <w:lang w:val="tr-TR"/>
        </w:rPr>
        <w:t xml:space="preserve"> </w:t>
      </w:r>
      <w:r w:rsidRPr="00F34719">
        <w:rPr>
          <w:rFonts w:ascii="Times New Roman" w:eastAsia="Times New Roman" w:hAnsi="Times New Roman" w:cs="Times New Roman"/>
          <w:sz w:val="24"/>
          <w:szCs w:val="24"/>
          <w:lang w:val="tr-TR"/>
        </w:rPr>
        <w:t>İşleri</w:t>
      </w:r>
      <w:r w:rsidRPr="00F34719">
        <w:rPr>
          <w:rFonts w:ascii="Times New Roman" w:eastAsia="Times New Roman" w:hAnsi="Times New Roman" w:cs="Times New Roman"/>
          <w:spacing w:val="-4"/>
          <w:sz w:val="24"/>
          <w:szCs w:val="24"/>
          <w:lang w:val="tr-TR"/>
        </w:rPr>
        <w:t xml:space="preserve"> </w:t>
      </w:r>
      <w:r w:rsidRPr="00F34719">
        <w:rPr>
          <w:rFonts w:ascii="Times New Roman" w:eastAsia="Times New Roman" w:hAnsi="Times New Roman" w:cs="Times New Roman"/>
          <w:sz w:val="24"/>
          <w:szCs w:val="24"/>
          <w:lang w:val="tr-TR"/>
        </w:rPr>
        <w:t>Daire</w:t>
      </w:r>
      <w:r w:rsidRPr="00F34719">
        <w:rPr>
          <w:rFonts w:ascii="Times New Roman" w:eastAsia="Times New Roman" w:hAnsi="Times New Roman" w:cs="Times New Roman"/>
          <w:spacing w:val="-5"/>
          <w:sz w:val="24"/>
          <w:szCs w:val="24"/>
          <w:lang w:val="tr-TR"/>
        </w:rPr>
        <w:t xml:space="preserve"> </w:t>
      </w:r>
      <w:r w:rsidRPr="00F34719">
        <w:rPr>
          <w:rFonts w:ascii="Times New Roman" w:eastAsia="Times New Roman" w:hAnsi="Times New Roman" w:cs="Times New Roman"/>
          <w:sz w:val="24"/>
          <w:szCs w:val="24"/>
          <w:lang w:val="tr-TR"/>
        </w:rPr>
        <w:t>Başkanlığı</w:t>
      </w:r>
    </w:p>
    <w:p w14:paraId="074D38F1" w14:textId="5AD949C7" w:rsidR="0080451B" w:rsidRPr="00F34719" w:rsidRDefault="0080451B" w:rsidP="00F34719">
      <w:pPr>
        <w:numPr>
          <w:ilvl w:val="0"/>
          <w:numId w:val="9"/>
        </w:numPr>
        <w:autoSpaceDE w:val="0"/>
        <w:autoSpaceDN w:val="0"/>
        <w:ind w:left="426" w:hanging="284"/>
        <w:jc w:val="both"/>
        <w:rPr>
          <w:rFonts w:ascii="Times New Roman" w:eastAsia="Times New Roman" w:hAnsi="Times New Roman" w:cs="Times New Roman"/>
          <w:i/>
          <w:iCs/>
          <w:sz w:val="24"/>
          <w:szCs w:val="24"/>
          <w:lang w:val="tr-TR"/>
        </w:rPr>
      </w:pPr>
      <w:r w:rsidRPr="00F34719">
        <w:rPr>
          <w:rFonts w:ascii="Times New Roman" w:eastAsia="Times New Roman" w:hAnsi="Times New Roman" w:cs="Times New Roman"/>
          <w:i/>
          <w:iCs/>
          <w:sz w:val="24"/>
          <w:szCs w:val="24"/>
          <w:lang w:val="tr-TR"/>
        </w:rPr>
        <w:t>Fakülteler</w:t>
      </w:r>
      <w:r w:rsidRPr="00F34719">
        <w:rPr>
          <w:rFonts w:ascii="Times New Roman" w:eastAsia="Times New Roman" w:hAnsi="Times New Roman" w:cs="Times New Roman"/>
          <w:i/>
          <w:iCs/>
          <w:spacing w:val="-3"/>
          <w:sz w:val="24"/>
          <w:szCs w:val="24"/>
          <w:lang w:val="tr-TR"/>
        </w:rPr>
        <w:t xml:space="preserve"> </w:t>
      </w:r>
      <w:r w:rsidRPr="00F34719">
        <w:rPr>
          <w:rFonts w:ascii="Times New Roman" w:eastAsia="Times New Roman" w:hAnsi="Times New Roman" w:cs="Times New Roman"/>
          <w:i/>
          <w:iCs/>
          <w:sz w:val="24"/>
          <w:szCs w:val="24"/>
          <w:lang w:val="tr-TR"/>
        </w:rPr>
        <w:t>/</w:t>
      </w:r>
      <w:r w:rsidRPr="00F34719">
        <w:rPr>
          <w:rFonts w:ascii="Times New Roman" w:eastAsia="Times New Roman" w:hAnsi="Times New Roman" w:cs="Times New Roman"/>
          <w:i/>
          <w:iCs/>
          <w:spacing w:val="-1"/>
          <w:sz w:val="24"/>
          <w:szCs w:val="24"/>
          <w:lang w:val="tr-TR"/>
        </w:rPr>
        <w:t xml:space="preserve"> </w:t>
      </w:r>
      <w:r w:rsidRPr="00F34719">
        <w:rPr>
          <w:rFonts w:ascii="Times New Roman" w:eastAsia="Times New Roman" w:hAnsi="Times New Roman" w:cs="Times New Roman"/>
          <w:i/>
          <w:iCs/>
          <w:sz w:val="24"/>
          <w:szCs w:val="24"/>
          <w:lang w:val="tr-TR"/>
        </w:rPr>
        <w:t>Enstitüler</w:t>
      </w:r>
      <w:r w:rsidRPr="00F34719">
        <w:rPr>
          <w:rFonts w:ascii="Times New Roman" w:eastAsia="Times New Roman" w:hAnsi="Times New Roman" w:cs="Times New Roman"/>
          <w:i/>
          <w:iCs/>
          <w:spacing w:val="-2"/>
          <w:sz w:val="24"/>
          <w:szCs w:val="24"/>
          <w:lang w:val="tr-TR"/>
        </w:rPr>
        <w:t xml:space="preserve"> </w:t>
      </w:r>
      <w:r w:rsidR="008700B3" w:rsidRPr="00F34719">
        <w:rPr>
          <w:rFonts w:ascii="Times New Roman" w:eastAsia="Times New Roman" w:hAnsi="Times New Roman" w:cs="Times New Roman"/>
          <w:i/>
          <w:iCs/>
          <w:sz w:val="24"/>
          <w:szCs w:val="24"/>
          <w:lang w:val="tr-TR"/>
        </w:rPr>
        <w:t>/</w:t>
      </w:r>
      <w:r w:rsidRPr="00F34719">
        <w:rPr>
          <w:rFonts w:ascii="Times New Roman" w:eastAsia="Times New Roman" w:hAnsi="Times New Roman" w:cs="Times New Roman"/>
          <w:i/>
          <w:iCs/>
          <w:spacing w:val="-1"/>
          <w:sz w:val="24"/>
          <w:szCs w:val="24"/>
          <w:lang w:val="tr-TR"/>
        </w:rPr>
        <w:t xml:space="preserve"> </w:t>
      </w:r>
      <w:r w:rsidRPr="00F34719">
        <w:rPr>
          <w:rFonts w:ascii="Times New Roman" w:eastAsia="Times New Roman" w:hAnsi="Times New Roman" w:cs="Times New Roman"/>
          <w:i/>
          <w:iCs/>
          <w:sz w:val="24"/>
          <w:szCs w:val="24"/>
          <w:lang w:val="tr-TR"/>
        </w:rPr>
        <w:t>Meslek</w:t>
      </w:r>
      <w:r w:rsidRPr="00F34719">
        <w:rPr>
          <w:rFonts w:ascii="Times New Roman" w:eastAsia="Times New Roman" w:hAnsi="Times New Roman" w:cs="Times New Roman"/>
          <w:i/>
          <w:iCs/>
          <w:spacing w:val="-1"/>
          <w:sz w:val="24"/>
          <w:szCs w:val="24"/>
          <w:lang w:val="tr-TR"/>
        </w:rPr>
        <w:t xml:space="preserve"> </w:t>
      </w:r>
      <w:r w:rsidRPr="00F34719">
        <w:rPr>
          <w:rFonts w:ascii="Times New Roman" w:eastAsia="Times New Roman" w:hAnsi="Times New Roman" w:cs="Times New Roman"/>
          <w:i/>
          <w:iCs/>
          <w:sz w:val="24"/>
          <w:szCs w:val="24"/>
          <w:lang w:val="tr-TR"/>
        </w:rPr>
        <w:t>Yüksekokulları</w:t>
      </w:r>
    </w:p>
    <w:p w14:paraId="388E34A4" w14:textId="77777777" w:rsidR="0080451B" w:rsidRPr="00F34719" w:rsidRDefault="0080451B" w:rsidP="00F34719">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F34719">
        <w:rPr>
          <w:rFonts w:ascii="Times New Roman" w:eastAsia="Times New Roman" w:hAnsi="Times New Roman" w:cs="Times New Roman"/>
          <w:sz w:val="24"/>
          <w:szCs w:val="24"/>
          <w:lang w:val="tr-TR"/>
        </w:rPr>
        <w:t>Eğitim-Öğretim</w:t>
      </w:r>
      <w:r w:rsidRPr="00F34719">
        <w:rPr>
          <w:rFonts w:ascii="Times New Roman" w:eastAsia="Times New Roman" w:hAnsi="Times New Roman" w:cs="Times New Roman"/>
          <w:spacing w:val="-5"/>
          <w:sz w:val="24"/>
          <w:szCs w:val="24"/>
          <w:lang w:val="tr-TR"/>
        </w:rPr>
        <w:t xml:space="preserve"> </w:t>
      </w:r>
      <w:r w:rsidRPr="00F34719">
        <w:rPr>
          <w:rFonts w:ascii="Times New Roman" w:eastAsia="Times New Roman" w:hAnsi="Times New Roman" w:cs="Times New Roman"/>
          <w:sz w:val="24"/>
          <w:szCs w:val="24"/>
          <w:lang w:val="tr-TR"/>
        </w:rPr>
        <w:t>Geliştirme</w:t>
      </w:r>
      <w:r w:rsidRPr="00F34719">
        <w:rPr>
          <w:rFonts w:ascii="Times New Roman" w:eastAsia="Times New Roman" w:hAnsi="Times New Roman" w:cs="Times New Roman"/>
          <w:spacing w:val="-4"/>
          <w:sz w:val="24"/>
          <w:szCs w:val="24"/>
          <w:lang w:val="tr-TR"/>
        </w:rPr>
        <w:t xml:space="preserve"> </w:t>
      </w:r>
      <w:r w:rsidRPr="00F34719">
        <w:rPr>
          <w:rFonts w:ascii="Times New Roman" w:eastAsia="Times New Roman" w:hAnsi="Times New Roman" w:cs="Times New Roman"/>
          <w:sz w:val="24"/>
          <w:szCs w:val="24"/>
          <w:lang w:val="tr-TR"/>
        </w:rPr>
        <w:t>Koordinatörlüğü</w:t>
      </w:r>
    </w:p>
    <w:p w14:paraId="42864F2B" w14:textId="77777777" w:rsidR="0080451B" w:rsidRPr="00F34719" w:rsidRDefault="0080451B" w:rsidP="00F34719">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F34719">
        <w:rPr>
          <w:rFonts w:ascii="Times New Roman" w:eastAsia="Times New Roman" w:hAnsi="Times New Roman" w:cs="Times New Roman"/>
          <w:sz w:val="24"/>
          <w:szCs w:val="24"/>
          <w:lang w:val="tr-TR"/>
        </w:rPr>
        <w:t>Eğitim-Öğretim</w:t>
      </w:r>
      <w:r w:rsidRPr="00F34719">
        <w:rPr>
          <w:rFonts w:ascii="Times New Roman" w:eastAsia="Times New Roman" w:hAnsi="Times New Roman" w:cs="Times New Roman"/>
          <w:spacing w:val="-4"/>
          <w:sz w:val="24"/>
          <w:szCs w:val="24"/>
          <w:lang w:val="tr-TR"/>
        </w:rPr>
        <w:t xml:space="preserve"> </w:t>
      </w:r>
      <w:r w:rsidRPr="00F34719">
        <w:rPr>
          <w:rFonts w:ascii="Times New Roman" w:eastAsia="Times New Roman" w:hAnsi="Times New Roman" w:cs="Times New Roman"/>
          <w:sz w:val="24"/>
          <w:szCs w:val="24"/>
          <w:lang w:val="tr-TR"/>
        </w:rPr>
        <w:t>Komisyonu</w:t>
      </w:r>
    </w:p>
    <w:p w14:paraId="35980B6C" w14:textId="77777777" w:rsidR="0080451B" w:rsidRPr="00F34719" w:rsidRDefault="0080451B" w:rsidP="00F34719">
      <w:pPr>
        <w:numPr>
          <w:ilvl w:val="0"/>
          <w:numId w:val="9"/>
        </w:numPr>
        <w:autoSpaceDE w:val="0"/>
        <w:autoSpaceDN w:val="0"/>
        <w:ind w:left="426" w:hanging="284"/>
        <w:jc w:val="both"/>
        <w:rPr>
          <w:rFonts w:ascii="Times New Roman" w:eastAsia="Times New Roman" w:hAnsi="Times New Roman" w:cs="Times New Roman"/>
          <w:sz w:val="24"/>
          <w:szCs w:val="24"/>
          <w:lang w:val="tr-TR"/>
        </w:rPr>
      </w:pPr>
      <w:r w:rsidRPr="00F34719">
        <w:rPr>
          <w:rFonts w:ascii="Times New Roman" w:eastAsia="Times New Roman" w:hAnsi="Times New Roman" w:cs="Times New Roman"/>
          <w:sz w:val="24"/>
          <w:szCs w:val="24"/>
          <w:lang w:val="tr-TR"/>
        </w:rPr>
        <w:t>Senato/Yönetim</w:t>
      </w:r>
      <w:r w:rsidRPr="00F34719">
        <w:rPr>
          <w:rFonts w:ascii="Times New Roman" w:eastAsia="Times New Roman" w:hAnsi="Times New Roman" w:cs="Times New Roman"/>
          <w:spacing w:val="-4"/>
          <w:sz w:val="24"/>
          <w:szCs w:val="24"/>
          <w:lang w:val="tr-TR"/>
        </w:rPr>
        <w:t xml:space="preserve"> </w:t>
      </w:r>
      <w:r w:rsidRPr="00F34719">
        <w:rPr>
          <w:rFonts w:ascii="Times New Roman" w:eastAsia="Times New Roman" w:hAnsi="Times New Roman" w:cs="Times New Roman"/>
          <w:sz w:val="24"/>
          <w:szCs w:val="24"/>
          <w:lang w:val="tr-TR"/>
        </w:rPr>
        <w:t>Kurulu</w:t>
      </w:r>
    </w:p>
    <w:p w14:paraId="24FB102B" w14:textId="77777777" w:rsidR="0080451B" w:rsidRPr="00F34719" w:rsidRDefault="0080451B" w:rsidP="00F34719">
      <w:pPr>
        <w:pStyle w:val="GvdeMetni"/>
        <w:tabs>
          <w:tab w:val="left" w:pos="877"/>
        </w:tabs>
        <w:spacing w:line="293" w:lineRule="exact"/>
        <w:ind w:left="0" w:firstLine="0"/>
        <w:jc w:val="both"/>
        <w:rPr>
          <w:rFonts w:cs="Times New Roman"/>
          <w:b/>
          <w:lang w:val="tr-TR"/>
        </w:rPr>
      </w:pPr>
    </w:p>
    <w:p w14:paraId="4EA8049B" w14:textId="77777777" w:rsidR="00C44F6B" w:rsidRPr="00F34719" w:rsidRDefault="0080451B" w:rsidP="00F34719">
      <w:pPr>
        <w:pStyle w:val="GvdeMetni"/>
        <w:tabs>
          <w:tab w:val="left" w:pos="877"/>
        </w:tabs>
        <w:spacing w:line="293" w:lineRule="exact"/>
        <w:ind w:left="0" w:firstLine="0"/>
        <w:jc w:val="both"/>
        <w:rPr>
          <w:rFonts w:cs="Times New Roman"/>
          <w:b/>
          <w:bCs/>
          <w:lang w:val="tr-TR"/>
        </w:rPr>
      </w:pPr>
      <w:r w:rsidRPr="00F34719">
        <w:rPr>
          <w:rFonts w:cs="Times New Roman"/>
          <w:b/>
          <w:lang w:val="tr-TR"/>
        </w:rPr>
        <w:t>4</w:t>
      </w:r>
      <w:r w:rsidR="00DE7D2F" w:rsidRPr="00F34719">
        <w:rPr>
          <w:rFonts w:cs="Times New Roman"/>
          <w:b/>
          <w:lang w:val="tr-TR"/>
        </w:rPr>
        <w:t xml:space="preserve">. </w:t>
      </w:r>
      <w:r w:rsidR="00E54427" w:rsidRPr="00F34719">
        <w:rPr>
          <w:rFonts w:cs="Times New Roman"/>
          <w:b/>
          <w:lang w:val="tr-TR"/>
        </w:rPr>
        <w:t>UYGULAMA</w:t>
      </w:r>
    </w:p>
    <w:p w14:paraId="1EC596FC" w14:textId="77777777" w:rsidR="00C44F6B" w:rsidRPr="00F34719" w:rsidRDefault="00C44F6B" w:rsidP="00F34719">
      <w:pPr>
        <w:spacing w:before="8" w:line="120" w:lineRule="exact"/>
        <w:jc w:val="both"/>
        <w:rPr>
          <w:rFonts w:ascii="Times New Roman" w:hAnsi="Times New Roman" w:cs="Times New Roman"/>
          <w:sz w:val="24"/>
          <w:szCs w:val="24"/>
          <w:lang w:val="tr-TR"/>
        </w:rPr>
      </w:pPr>
      <w:bookmarkStart w:id="3" w:name="_bookmark3"/>
      <w:bookmarkEnd w:id="3"/>
    </w:p>
    <w:p w14:paraId="1D3E11DF" w14:textId="77777777" w:rsidR="0080451B" w:rsidRPr="00F34719" w:rsidRDefault="00617556" w:rsidP="00F34719">
      <w:pPr>
        <w:pStyle w:val="GvdeMetni"/>
        <w:tabs>
          <w:tab w:val="left" w:pos="877"/>
        </w:tabs>
        <w:spacing w:line="293" w:lineRule="exact"/>
        <w:ind w:left="0" w:firstLine="0"/>
        <w:jc w:val="both"/>
        <w:rPr>
          <w:rFonts w:cs="Times New Roman"/>
          <w:b/>
          <w:lang w:val="tr-TR"/>
        </w:rPr>
      </w:pPr>
      <w:r w:rsidRPr="00F34719">
        <w:rPr>
          <w:rFonts w:cs="Times New Roman"/>
          <w:b/>
          <w:lang w:val="tr-TR"/>
        </w:rPr>
        <w:t>4.1 Genel</w:t>
      </w:r>
    </w:p>
    <w:p w14:paraId="7140670F" w14:textId="77777777" w:rsidR="00617556" w:rsidRPr="00F34719" w:rsidRDefault="00617556" w:rsidP="00F34719">
      <w:pPr>
        <w:autoSpaceDE w:val="0"/>
        <w:autoSpaceDN w:val="0"/>
        <w:ind w:right="412"/>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Iğdır Üniversitesi</w:t>
      </w:r>
      <w:r w:rsidRPr="00F34719">
        <w:rPr>
          <w:rFonts w:ascii="Times New Roman" w:eastAsia="Tahoma" w:hAnsi="Times New Roman" w:cs="Times New Roman"/>
          <w:spacing w:val="-5"/>
          <w:sz w:val="24"/>
          <w:szCs w:val="24"/>
          <w:lang w:val="tr-TR"/>
        </w:rPr>
        <w:t xml:space="preserve"> </w:t>
      </w:r>
      <w:r w:rsidRPr="00F34719">
        <w:rPr>
          <w:rFonts w:ascii="Times New Roman" w:eastAsia="Tahoma" w:hAnsi="Times New Roman" w:cs="Times New Roman"/>
          <w:sz w:val="24"/>
          <w:szCs w:val="24"/>
          <w:lang w:val="tr-TR"/>
        </w:rPr>
        <w:t>eğitim</w:t>
      </w:r>
      <w:r w:rsidRPr="00F34719">
        <w:rPr>
          <w:rFonts w:ascii="Times New Roman" w:eastAsia="Tahoma" w:hAnsi="Times New Roman" w:cs="Times New Roman"/>
          <w:spacing w:val="-5"/>
          <w:sz w:val="24"/>
          <w:szCs w:val="24"/>
          <w:lang w:val="tr-TR"/>
        </w:rPr>
        <w:t xml:space="preserve"> </w:t>
      </w:r>
      <w:r w:rsidRPr="00F34719">
        <w:rPr>
          <w:rFonts w:ascii="Times New Roman" w:eastAsia="Tahoma" w:hAnsi="Times New Roman" w:cs="Times New Roman"/>
          <w:sz w:val="24"/>
          <w:szCs w:val="24"/>
          <w:lang w:val="tr-TR"/>
        </w:rPr>
        <w:t>–</w:t>
      </w:r>
      <w:r w:rsidRPr="00F34719">
        <w:rPr>
          <w:rFonts w:ascii="Times New Roman" w:eastAsia="Tahoma" w:hAnsi="Times New Roman" w:cs="Times New Roman"/>
          <w:spacing w:val="-4"/>
          <w:sz w:val="24"/>
          <w:szCs w:val="24"/>
          <w:lang w:val="tr-TR"/>
        </w:rPr>
        <w:t xml:space="preserve"> </w:t>
      </w:r>
      <w:r w:rsidRPr="00F34719">
        <w:rPr>
          <w:rFonts w:ascii="Times New Roman" w:eastAsia="Tahoma" w:hAnsi="Times New Roman" w:cs="Times New Roman"/>
          <w:sz w:val="24"/>
          <w:szCs w:val="24"/>
          <w:lang w:val="tr-TR"/>
        </w:rPr>
        <w:t>öğretim</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hizmetlerinin</w:t>
      </w:r>
      <w:r w:rsidRPr="00F34719">
        <w:rPr>
          <w:rFonts w:ascii="Times New Roman" w:eastAsia="Tahoma" w:hAnsi="Times New Roman" w:cs="Times New Roman"/>
          <w:spacing w:val="-7"/>
          <w:sz w:val="24"/>
          <w:szCs w:val="24"/>
          <w:lang w:val="tr-TR"/>
        </w:rPr>
        <w:t xml:space="preserve"> </w:t>
      </w:r>
      <w:r w:rsidRPr="00F34719">
        <w:rPr>
          <w:rFonts w:ascii="Times New Roman" w:eastAsia="Tahoma" w:hAnsi="Times New Roman" w:cs="Times New Roman"/>
          <w:sz w:val="24"/>
          <w:szCs w:val="24"/>
          <w:lang w:val="tr-TR"/>
        </w:rPr>
        <w:t>tasarımı ve</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geliştirilmesi</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prosedürü,</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Iğdır Üniversitesinde</w:t>
      </w:r>
      <w:r w:rsidRPr="00F34719">
        <w:rPr>
          <w:rFonts w:ascii="Times New Roman" w:eastAsia="Tahoma" w:hAnsi="Times New Roman" w:cs="Times New Roman"/>
          <w:spacing w:val="-5"/>
          <w:sz w:val="24"/>
          <w:szCs w:val="24"/>
          <w:lang w:val="tr-TR"/>
        </w:rPr>
        <w:t xml:space="preserve"> </w:t>
      </w:r>
      <w:r w:rsidRPr="00F34719">
        <w:rPr>
          <w:rFonts w:ascii="Times New Roman" w:eastAsia="Tahoma" w:hAnsi="Times New Roman" w:cs="Times New Roman"/>
          <w:sz w:val="24"/>
          <w:szCs w:val="24"/>
          <w:lang w:val="tr-TR"/>
        </w:rPr>
        <w:t>bölüm</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yeterliliklerinin</w:t>
      </w:r>
      <w:r w:rsidRPr="00F34719">
        <w:rPr>
          <w:rFonts w:ascii="Times New Roman" w:eastAsia="Tahoma" w:hAnsi="Times New Roman" w:cs="Times New Roman"/>
          <w:spacing w:val="-3"/>
          <w:sz w:val="24"/>
          <w:szCs w:val="24"/>
          <w:lang w:val="tr-TR"/>
        </w:rPr>
        <w:t xml:space="preserve"> </w:t>
      </w:r>
      <w:r w:rsidRPr="00F34719">
        <w:rPr>
          <w:rFonts w:ascii="Times New Roman" w:eastAsia="Tahoma" w:hAnsi="Times New Roman" w:cs="Times New Roman"/>
          <w:sz w:val="24"/>
          <w:szCs w:val="24"/>
          <w:lang w:val="tr-TR"/>
        </w:rPr>
        <w:t>ulusal</w:t>
      </w:r>
      <w:r w:rsidRPr="00F34719">
        <w:rPr>
          <w:rFonts w:ascii="Times New Roman" w:eastAsia="Tahoma" w:hAnsi="Times New Roman" w:cs="Times New Roman"/>
          <w:spacing w:val="-6"/>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60"/>
          <w:sz w:val="24"/>
          <w:szCs w:val="24"/>
          <w:lang w:val="tr-TR"/>
        </w:rPr>
        <w:t xml:space="preserve"> </w:t>
      </w:r>
      <w:r w:rsidRPr="00F34719">
        <w:rPr>
          <w:rFonts w:ascii="Times New Roman" w:eastAsia="Tahoma" w:hAnsi="Times New Roman" w:cs="Times New Roman"/>
          <w:sz w:val="24"/>
          <w:szCs w:val="24"/>
          <w:lang w:val="tr-TR"/>
        </w:rPr>
        <w:t>uluslararası düzeyde belirlenmesi, program, müfredat ve modül tasarlanması, ders içeriklerinin uluslararası</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düzeyde</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literatürlere</w:t>
      </w:r>
      <w:r w:rsidRPr="00F34719">
        <w:rPr>
          <w:rFonts w:ascii="Times New Roman" w:eastAsia="Tahoma" w:hAnsi="Times New Roman" w:cs="Times New Roman"/>
          <w:spacing w:val="-7"/>
          <w:sz w:val="24"/>
          <w:szCs w:val="24"/>
          <w:lang w:val="tr-TR"/>
        </w:rPr>
        <w:t xml:space="preserve"> </w:t>
      </w:r>
      <w:r w:rsidRPr="00F34719">
        <w:rPr>
          <w:rFonts w:ascii="Times New Roman" w:eastAsia="Tahoma" w:hAnsi="Times New Roman" w:cs="Times New Roman"/>
          <w:sz w:val="24"/>
          <w:szCs w:val="24"/>
          <w:lang w:val="tr-TR"/>
        </w:rPr>
        <w:t>uygun</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olarak</w:t>
      </w:r>
      <w:r w:rsidRPr="00F34719">
        <w:rPr>
          <w:rFonts w:ascii="Times New Roman" w:eastAsia="Tahoma" w:hAnsi="Times New Roman" w:cs="Times New Roman"/>
          <w:spacing w:val="-7"/>
          <w:sz w:val="24"/>
          <w:szCs w:val="24"/>
          <w:lang w:val="tr-TR"/>
        </w:rPr>
        <w:t xml:space="preserve"> </w:t>
      </w:r>
      <w:r w:rsidRPr="00F34719">
        <w:rPr>
          <w:rFonts w:ascii="Times New Roman" w:eastAsia="Tahoma" w:hAnsi="Times New Roman" w:cs="Times New Roman"/>
          <w:sz w:val="24"/>
          <w:szCs w:val="24"/>
          <w:lang w:val="tr-TR"/>
        </w:rPr>
        <w:t>güncellenmesi,</w:t>
      </w:r>
      <w:r w:rsidRPr="00F34719">
        <w:rPr>
          <w:rFonts w:ascii="Times New Roman" w:eastAsia="Tahoma" w:hAnsi="Times New Roman" w:cs="Times New Roman"/>
          <w:spacing w:val="-9"/>
          <w:sz w:val="24"/>
          <w:szCs w:val="24"/>
          <w:lang w:val="tr-TR"/>
        </w:rPr>
        <w:t xml:space="preserve"> </w:t>
      </w:r>
      <w:r w:rsidRPr="00F34719">
        <w:rPr>
          <w:rFonts w:ascii="Times New Roman" w:eastAsia="Tahoma" w:hAnsi="Times New Roman" w:cs="Times New Roman"/>
          <w:sz w:val="24"/>
          <w:szCs w:val="24"/>
          <w:lang w:val="tr-TR"/>
        </w:rPr>
        <w:t>program</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9"/>
          <w:sz w:val="24"/>
          <w:szCs w:val="24"/>
          <w:lang w:val="tr-TR"/>
        </w:rPr>
        <w:t xml:space="preserve"> </w:t>
      </w:r>
      <w:r w:rsidRPr="00F34719">
        <w:rPr>
          <w:rFonts w:ascii="Times New Roman" w:eastAsia="Tahoma" w:hAnsi="Times New Roman" w:cs="Times New Roman"/>
          <w:sz w:val="24"/>
          <w:szCs w:val="24"/>
          <w:lang w:val="tr-TR"/>
        </w:rPr>
        <w:t>öğrenim</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çıktıları</w:t>
      </w:r>
      <w:r w:rsidRPr="00F34719">
        <w:rPr>
          <w:rFonts w:ascii="Times New Roman" w:eastAsia="Tahoma" w:hAnsi="Times New Roman" w:cs="Times New Roman"/>
          <w:spacing w:val="-9"/>
          <w:sz w:val="24"/>
          <w:szCs w:val="24"/>
          <w:lang w:val="tr-TR"/>
        </w:rPr>
        <w:t xml:space="preserve"> </w:t>
      </w:r>
      <w:r w:rsidRPr="00F34719">
        <w:rPr>
          <w:rFonts w:ascii="Times New Roman" w:eastAsia="Tahoma" w:hAnsi="Times New Roman" w:cs="Times New Roman"/>
          <w:sz w:val="24"/>
          <w:szCs w:val="24"/>
          <w:lang w:val="tr-TR"/>
        </w:rPr>
        <w:t>ile</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öğrenci</w:t>
      </w:r>
      <w:r w:rsidRPr="00F34719">
        <w:rPr>
          <w:rFonts w:ascii="Times New Roman" w:eastAsia="Tahoma" w:hAnsi="Times New Roman" w:cs="Times New Roman"/>
          <w:spacing w:val="-9"/>
          <w:sz w:val="24"/>
          <w:szCs w:val="24"/>
          <w:lang w:val="tr-TR"/>
        </w:rPr>
        <w:t xml:space="preserve"> </w:t>
      </w:r>
      <w:r w:rsidRPr="00F34719">
        <w:rPr>
          <w:rFonts w:ascii="Times New Roman" w:eastAsia="Tahoma" w:hAnsi="Times New Roman" w:cs="Times New Roman"/>
          <w:sz w:val="24"/>
          <w:szCs w:val="24"/>
          <w:lang w:val="tr-TR"/>
        </w:rPr>
        <w:t>iş</w:t>
      </w:r>
      <w:r w:rsidRPr="00F34719">
        <w:rPr>
          <w:rFonts w:ascii="Times New Roman" w:eastAsia="Tahoma" w:hAnsi="Times New Roman" w:cs="Times New Roman"/>
          <w:spacing w:val="-5"/>
          <w:sz w:val="24"/>
          <w:szCs w:val="24"/>
          <w:lang w:val="tr-TR"/>
        </w:rPr>
        <w:t xml:space="preserve"> </w:t>
      </w:r>
      <w:r w:rsidRPr="00F34719">
        <w:rPr>
          <w:rFonts w:ascii="Times New Roman" w:eastAsia="Tahoma" w:hAnsi="Times New Roman" w:cs="Times New Roman"/>
          <w:sz w:val="24"/>
          <w:szCs w:val="24"/>
          <w:lang w:val="tr-TR"/>
        </w:rPr>
        <w:t>yüklerinin</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8"/>
          <w:sz w:val="24"/>
          <w:szCs w:val="24"/>
          <w:lang w:val="tr-TR"/>
        </w:rPr>
        <w:t xml:space="preserve"> </w:t>
      </w:r>
      <w:r w:rsidRPr="00F34719">
        <w:rPr>
          <w:rFonts w:ascii="Times New Roman" w:eastAsia="Tahoma" w:hAnsi="Times New Roman" w:cs="Times New Roman"/>
          <w:sz w:val="24"/>
          <w:szCs w:val="24"/>
          <w:lang w:val="tr-TR"/>
        </w:rPr>
        <w:t>ders</w:t>
      </w:r>
      <w:r w:rsidRPr="00F34719">
        <w:rPr>
          <w:rFonts w:ascii="Times New Roman" w:eastAsia="Tahoma" w:hAnsi="Times New Roman" w:cs="Times New Roman"/>
          <w:spacing w:val="-60"/>
          <w:sz w:val="24"/>
          <w:szCs w:val="24"/>
          <w:lang w:val="tr-TR"/>
        </w:rPr>
        <w:t xml:space="preserve"> </w:t>
      </w:r>
      <w:r w:rsidRPr="00F34719">
        <w:rPr>
          <w:rFonts w:ascii="Times New Roman" w:eastAsia="Tahoma" w:hAnsi="Times New Roman" w:cs="Times New Roman"/>
          <w:sz w:val="24"/>
          <w:szCs w:val="24"/>
          <w:lang w:val="tr-TR"/>
        </w:rPr>
        <w:t>kredilerinin hesaplanması; yeni lisans ve lisansüstü programların açılması, yeni lisans ve lisansüstü derslerin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açılması;</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yeni</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araştırma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merkezlerinin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kurulması;</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öğretim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elemanlarının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bilimsel</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yayınlarının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basılması</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işlemlerini</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kapsamaktadır.</w:t>
      </w:r>
    </w:p>
    <w:p w14:paraId="4EBE9C7D" w14:textId="77777777" w:rsidR="00617556" w:rsidRPr="00F34719" w:rsidRDefault="00617556" w:rsidP="00F34719">
      <w:pPr>
        <w:autoSpaceDE w:val="0"/>
        <w:autoSpaceDN w:val="0"/>
        <w:spacing w:before="161"/>
        <w:ind w:right="410"/>
        <w:jc w:val="both"/>
        <w:rPr>
          <w:rFonts w:ascii="Times New Roman" w:eastAsia="Tahoma" w:hAnsi="Times New Roman" w:cs="Times New Roman"/>
          <w:spacing w:val="1"/>
          <w:sz w:val="24"/>
          <w:szCs w:val="24"/>
          <w:lang w:val="tr-TR"/>
        </w:rPr>
      </w:pPr>
      <w:r w:rsidRPr="00F34719">
        <w:rPr>
          <w:rFonts w:ascii="Times New Roman" w:eastAsia="Tahoma" w:hAnsi="Times New Roman" w:cs="Times New Roman"/>
          <w:sz w:val="24"/>
          <w:szCs w:val="24"/>
          <w:lang w:val="tr-TR"/>
        </w:rPr>
        <w:t>Bu prosedür kapsamında ilgili birimlerin ve/veya yetkililerin gerçekleştirecekleri tüm tasarım ve geliştirme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işlemlerinde;</w:t>
      </w:r>
      <w:r w:rsidRPr="00F34719">
        <w:rPr>
          <w:rFonts w:ascii="Times New Roman" w:eastAsia="Tahoma" w:hAnsi="Times New Roman" w:cs="Times New Roman"/>
          <w:spacing w:val="1"/>
          <w:sz w:val="24"/>
          <w:szCs w:val="24"/>
          <w:lang w:val="tr-TR"/>
        </w:rPr>
        <w:t xml:space="preserve"> </w:t>
      </w:r>
    </w:p>
    <w:p w14:paraId="018652F0"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ihtiyacının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belirlenmesi,</w:t>
      </w:r>
    </w:p>
    <w:p w14:paraId="19286767"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geliştirme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planının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hazırlanması,</w:t>
      </w:r>
    </w:p>
    <w:p w14:paraId="3E13A652"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pacing w:val="-1"/>
          <w:sz w:val="24"/>
          <w:szCs w:val="24"/>
          <w:lang w:val="tr-TR"/>
        </w:rPr>
        <w:t>Tasarım</w:t>
      </w:r>
      <w:r w:rsidRPr="00F34719">
        <w:rPr>
          <w:rFonts w:ascii="Times New Roman" w:eastAsia="Tahoma" w:hAnsi="Times New Roman" w:cs="Times New Roman"/>
          <w:spacing w:val="-14"/>
          <w:sz w:val="24"/>
          <w:szCs w:val="24"/>
          <w:lang w:val="tr-TR"/>
        </w:rPr>
        <w:t xml:space="preserve"> </w:t>
      </w:r>
      <w:r w:rsidRPr="00F34719">
        <w:rPr>
          <w:rFonts w:ascii="Times New Roman" w:eastAsia="Tahoma" w:hAnsi="Times New Roman" w:cs="Times New Roman"/>
          <w:spacing w:val="-1"/>
          <w:sz w:val="24"/>
          <w:szCs w:val="24"/>
          <w:lang w:val="tr-TR"/>
        </w:rPr>
        <w:t>ve</w:t>
      </w:r>
      <w:r w:rsidRPr="00F34719">
        <w:rPr>
          <w:rFonts w:ascii="Times New Roman" w:eastAsia="Tahoma" w:hAnsi="Times New Roman" w:cs="Times New Roman"/>
          <w:spacing w:val="-11"/>
          <w:sz w:val="24"/>
          <w:szCs w:val="24"/>
          <w:lang w:val="tr-TR"/>
        </w:rPr>
        <w:t xml:space="preserve"> </w:t>
      </w:r>
      <w:r w:rsidRPr="00F34719">
        <w:rPr>
          <w:rFonts w:ascii="Times New Roman" w:eastAsia="Tahoma" w:hAnsi="Times New Roman" w:cs="Times New Roman"/>
          <w:spacing w:val="-1"/>
          <w:sz w:val="24"/>
          <w:szCs w:val="24"/>
          <w:lang w:val="tr-TR"/>
        </w:rPr>
        <w:t>geliştirme</w:t>
      </w:r>
      <w:r w:rsidRPr="00F34719">
        <w:rPr>
          <w:rFonts w:ascii="Times New Roman" w:eastAsia="Tahoma" w:hAnsi="Times New Roman" w:cs="Times New Roman"/>
          <w:spacing w:val="-12"/>
          <w:sz w:val="24"/>
          <w:szCs w:val="24"/>
          <w:lang w:val="tr-TR"/>
        </w:rPr>
        <w:t xml:space="preserve"> </w:t>
      </w:r>
      <w:r w:rsidRPr="00F34719">
        <w:rPr>
          <w:rFonts w:ascii="Times New Roman" w:eastAsia="Tahoma" w:hAnsi="Times New Roman" w:cs="Times New Roman"/>
          <w:spacing w:val="-1"/>
          <w:sz w:val="24"/>
          <w:szCs w:val="24"/>
          <w:lang w:val="tr-TR"/>
        </w:rPr>
        <w:t>girdilerinin</w:t>
      </w:r>
      <w:r w:rsidRPr="00F34719">
        <w:rPr>
          <w:rFonts w:ascii="Times New Roman" w:eastAsia="Tahoma" w:hAnsi="Times New Roman" w:cs="Times New Roman"/>
          <w:spacing w:val="-11"/>
          <w:sz w:val="24"/>
          <w:szCs w:val="24"/>
          <w:lang w:val="tr-TR"/>
        </w:rPr>
        <w:t xml:space="preserve"> </w:t>
      </w:r>
      <w:r w:rsidRPr="00F34719">
        <w:rPr>
          <w:rFonts w:ascii="Times New Roman" w:eastAsia="Tahoma" w:hAnsi="Times New Roman" w:cs="Times New Roman"/>
          <w:spacing w:val="-1"/>
          <w:sz w:val="24"/>
          <w:szCs w:val="24"/>
          <w:lang w:val="tr-TR"/>
        </w:rPr>
        <w:t>ve</w:t>
      </w:r>
      <w:r w:rsidRPr="00F34719">
        <w:rPr>
          <w:rFonts w:ascii="Times New Roman" w:eastAsia="Tahoma" w:hAnsi="Times New Roman" w:cs="Times New Roman"/>
          <w:spacing w:val="-14"/>
          <w:sz w:val="24"/>
          <w:szCs w:val="24"/>
          <w:lang w:val="tr-TR"/>
        </w:rPr>
        <w:t xml:space="preserve"> </w:t>
      </w:r>
      <w:r w:rsidRPr="00F34719">
        <w:rPr>
          <w:rFonts w:ascii="Times New Roman" w:eastAsia="Tahoma" w:hAnsi="Times New Roman" w:cs="Times New Roman"/>
          <w:spacing w:val="-1"/>
          <w:sz w:val="24"/>
          <w:szCs w:val="24"/>
          <w:lang w:val="tr-TR"/>
        </w:rPr>
        <w:t>çıktılarının</w:t>
      </w:r>
      <w:r w:rsidRPr="00F34719">
        <w:rPr>
          <w:rFonts w:ascii="Times New Roman" w:eastAsia="Tahoma" w:hAnsi="Times New Roman" w:cs="Times New Roman"/>
          <w:spacing w:val="-11"/>
          <w:sz w:val="24"/>
          <w:szCs w:val="24"/>
          <w:lang w:val="tr-TR"/>
        </w:rPr>
        <w:t xml:space="preserve"> </w:t>
      </w:r>
      <w:r w:rsidRPr="00F34719">
        <w:rPr>
          <w:rFonts w:ascii="Times New Roman" w:eastAsia="Tahoma" w:hAnsi="Times New Roman" w:cs="Times New Roman"/>
          <w:sz w:val="24"/>
          <w:szCs w:val="24"/>
          <w:lang w:val="tr-TR"/>
        </w:rPr>
        <w:t>tanımlanması,</w:t>
      </w:r>
    </w:p>
    <w:p w14:paraId="12E07D35" w14:textId="1C4FC20A"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w:t>
      </w:r>
      <w:r w:rsidRPr="00F34719">
        <w:rPr>
          <w:rFonts w:ascii="Times New Roman" w:eastAsia="Tahoma" w:hAnsi="Times New Roman" w:cs="Times New Roman"/>
          <w:spacing w:val="-14"/>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13"/>
          <w:sz w:val="24"/>
          <w:szCs w:val="24"/>
          <w:lang w:val="tr-TR"/>
        </w:rPr>
        <w:t xml:space="preserve"> </w:t>
      </w:r>
      <w:r w:rsidRPr="00F34719">
        <w:rPr>
          <w:rFonts w:ascii="Times New Roman" w:eastAsia="Tahoma" w:hAnsi="Times New Roman" w:cs="Times New Roman"/>
          <w:sz w:val="24"/>
          <w:szCs w:val="24"/>
          <w:lang w:val="tr-TR"/>
        </w:rPr>
        <w:t>geliştirmenin</w:t>
      </w:r>
      <w:r w:rsidRPr="00F34719">
        <w:rPr>
          <w:rFonts w:ascii="Times New Roman" w:eastAsia="Tahoma" w:hAnsi="Times New Roman" w:cs="Times New Roman"/>
          <w:spacing w:val="-12"/>
          <w:sz w:val="24"/>
          <w:szCs w:val="24"/>
          <w:lang w:val="tr-TR"/>
        </w:rPr>
        <w:t xml:space="preserve"> </w:t>
      </w:r>
      <w:r w:rsidR="008700B3" w:rsidRPr="00F34719">
        <w:rPr>
          <w:rFonts w:ascii="Times New Roman" w:eastAsia="Tahoma" w:hAnsi="Times New Roman" w:cs="Times New Roman"/>
          <w:sz w:val="24"/>
          <w:szCs w:val="24"/>
          <w:lang w:val="tr-TR"/>
        </w:rPr>
        <w:t xml:space="preserve">gözden geçirilmesi, </w:t>
      </w:r>
    </w:p>
    <w:p w14:paraId="49301B24"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 ve geliştirmenin doğrulanması,</w:t>
      </w:r>
    </w:p>
    <w:p w14:paraId="558E1975"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 ve geliştirmenin geçerliliğinin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test</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edilmesi,</w:t>
      </w:r>
    </w:p>
    <w:p w14:paraId="47736E20" w14:textId="77777777" w:rsidR="00617556" w:rsidRPr="00F34719" w:rsidRDefault="00617556" w:rsidP="00F34719">
      <w:pPr>
        <w:pStyle w:val="ListeParagraf"/>
        <w:numPr>
          <w:ilvl w:val="0"/>
          <w:numId w:val="10"/>
        </w:numPr>
        <w:autoSpaceDE w:val="0"/>
        <w:autoSpaceDN w:val="0"/>
        <w:ind w:left="426" w:right="410" w:hanging="28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Tasarım</w:t>
      </w:r>
      <w:r w:rsidRPr="00F34719">
        <w:rPr>
          <w:rFonts w:ascii="Times New Roman" w:eastAsia="Tahoma" w:hAnsi="Times New Roman" w:cs="Times New Roman"/>
          <w:spacing w:val="-3"/>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3"/>
          <w:sz w:val="24"/>
          <w:szCs w:val="24"/>
          <w:lang w:val="tr-TR"/>
        </w:rPr>
        <w:t xml:space="preserve"> </w:t>
      </w:r>
      <w:r w:rsidRPr="00F34719">
        <w:rPr>
          <w:rFonts w:ascii="Times New Roman" w:eastAsia="Tahoma" w:hAnsi="Times New Roman" w:cs="Times New Roman"/>
          <w:sz w:val="24"/>
          <w:szCs w:val="24"/>
          <w:lang w:val="tr-TR"/>
        </w:rPr>
        <w:t>geliştirme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değişikliğinin</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kontrolü,</w:t>
      </w:r>
    </w:p>
    <w:p w14:paraId="3254AC8D" w14:textId="77777777" w:rsidR="00617556" w:rsidRPr="00F34719" w:rsidRDefault="00617556" w:rsidP="00F34719">
      <w:pPr>
        <w:autoSpaceDE w:val="0"/>
        <w:autoSpaceDN w:val="0"/>
        <w:ind w:right="410"/>
        <w:jc w:val="both"/>
        <w:rPr>
          <w:rFonts w:ascii="Times New Roman" w:eastAsia="Tahoma" w:hAnsi="Times New Roman" w:cs="Times New Roman"/>
          <w:sz w:val="24"/>
          <w:szCs w:val="24"/>
          <w:lang w:val="tr-TR"/>
        </w:rPr>
      </w:pPr>
      <w:proofErr w:type="gramStart"/>
      <w:r w:rsidRPr="00F34719">
        <w:rPr>
          <w:rFonts w:ascii="Times New Roman" w:eastAsia="Tahoma" w:hAnsi="Times New Roman" w:cs="Times New Roman"/>
          <w:sz w:val="24"/>
          <w:szCs w:val="24"/>
          <w:lang w:val="tr-TR"/>
        </w:rPr>
        <w:t>adımları</w:t>
      </w:r>
      <w:proofErr w:type="gramEnd"/>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sırasıyla</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izlenir.</w:t>
      </w:r>
    </w:p>
    <w:p w14:paraId="756C586A" w14:textId="77777777" w:rsidR="0080451B" w:rsidRPr="00F34719" w:rsidRDefault="0080451B" w:rsidP="00F34719">
      <w:pPr>
        <w:spacing w:before="8" w:line="120" w:lineRule="exact"/>
        <w:jc w:val="both"/>
        <w:rPr>
          <w:rFonts w:ascii="Times New Roman" w:hAnsi="Times New Roman" w:cs="Times New Roman"/>
          <w:sz w:val="24"/>
          <w:szCs w:val="24"/>
          <w:lang w:val="tr-TR"/>
        </w:rPr>
      </w:pPr>
    </w:p>
    <w:p w14:paraId="5888C761" w14:textId="77777777" w:rsidR="00617556" w:rsidRPr="00F34719" w:rsidRDefault="00617556" w:rsidP="00F34719">
      <w:pPr>
        <w:pStyle w:val="GvdeMetni"/>
        <w:tabs>
          <w:tab w:val="left" w:pos="877"/>
        </w:tabs>
        <w:spacing w:line="293" w:lineRule="exact"/>
        <w:ind w:left="0" w:firstLine="0"/>
        <w:jc w:val="both"/>
        <w:rPr>
          <w:rFonts w:cs="Times New Roman"/>
          <w:b/>
          <w:lang w:val="tr-TR"/>
        </w:rPr>
      </w:pPr>
      <w:r w:rsidRPr="00F34719">
        <w:rPr>
          <w:rFonts w:cs="Times New Roman"/>
          <w:b/>
          <w:lang w:val="tr-TR"/>
        </w:rPr>
        <w:t xml:space="preserve">4.2 </w:t>
      </w:r>
      <w:r w:rsidRPr="00F34719">
        <w:rPr>
          <w:rFonts w:eastAsia="Tahoma" w:cs="Times New Roman"/>
          <w:b/>
          <w:lang w:val="tr-TR"/>
        </w:rPr>
        <w:t>Tasarım</w:t>
      </w:r>
      <w:r w:rsidRPr="00F34719">
        <w:rPr>
          <w:rFonts w:eastAsia="Tahoma" w:cs="Times New Roman"/>
          <w:b/>
          <w:spacing w:val="1"/>
          <w:lang w:val="tr-TR"/>
        </w:rPr>
        <w:t xml:space="preserve"> </w:t>
      </w:r>
      <w:r w:rsidRPr="00F34719">
        <w:rPr>
          <w:rFonts w:eastAsia="Tahoma" w:cs="Times New Roman"/>
          <w:b/>
          <w:lang w:val="tr-TR"/>
        </w:rPr>
        <w:t>ihtiyacının</w:t>
      </w:r>
      <w:r w:rsidRPr="00F34719">
        <w:rPr>
          <w:rFonts w:eastAsia="Tahoma" w:cs="Times New Roman"/>
          <w:b/>
          <w:spacing w:val="1"/>
          <w:lang w:val="tr-TR"/>
        </w:rPr>
        <w:t xml:space="preserve"> </w:t>
      </w:r>
      <w:r w:rsidRPr="00F34719">
        <w:rPr>
          <w:rFonts w:eastAsia="Tahoma" w:cs="Times New Roman"/>
          <w:b/>
          <w:lang w:val="tr-TR"/>
        </w:rPr>
        <w:t>belirlenmesi</w:t>
      </w:r>
    </w:p>
    <w:p w14:paraId="1255AB3C" w14:textId="77777777" w:rsidR="0080451B" w:rsidRPr="00F34719" w:rsidRDefault="00617556" w:rsidP="00F34719">
      <w:pPr>
        <w:autoSpaceDE w:val="0"/>
        <w:autoSpaceDN w:val="0"/>
        <w:ind w:right="410"/>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Eğitim ve öğretim hizmetlerinin tasarımı ve geliştirilmesi faaliyeti, tasarımı ve/veya geliştirilmesi düşünülen hizmetlere duyulan ihtiyacın belirlenmesi ile başlatılır.</w:t>
      </w:r>
    </w:p>
    <w:p w14:paraId="7B96CBD9" w14:textId="77777777" w:rsidR="0080451B" w:rsidRPr="00F34719" w:rsidRDefault="00617556" w:rsidP="00F34719">
      <w:pPr>
        <w:autoSpaceDE w:val="0"/>
        <w:autoSpaceDN w:val="0"/>
        <w:ind w:right="410"/>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Ön lisans, lisans ve lisansüstü alanlarla ilgili yeni bölüm / program ve ders açılmasına ya da mevcut bölüm/program ve derslerin geliştirilmesine yönelik ihtiyaçlar ilgili birimlerin yöneticilerinden, öğrencilerinden, öğretim elemanlarından ve dış paydaşlardan alınan geri</w:t>
      </w:r>
      <w:r w:rsidR="006B2BA5" w:rsidRPr="00F34719">
        <w:rPr>
          <w:rFonts w:ascii="Times New Roman" w:eastAsia="Tahoma" w:hAnsi="Times New Roman" w:cs="Times New Roman"/>
          <w:sz w:val="24"/>
          <w:szCs w:val="24"/>
          <w:lang w:val="tr-TR"/>
        </w:rPr>
        <w:t xml:space="preserve"> </w:t>
      </w:r>
      <w:r w:rsidRPr="00F34719">
        <w:rPr>
          <w:rFonts w:ascii="Times New Roman" w:eastAsia="Tahoma" w:hAnsi="Times New Roman" w:cs="Times New Roman"/>
          <w:sz w:val="24"/>
          <w:szCs w:val="24"/>
          <w:lang w:val="tr-TR"/>
        </w:rPr>
        <w:t xml:space="preserve">bildirimler doğrultusunda ilgili akademik kurullarca belirlenir. Karar aşamasında mutlaka akademik kurullarda başarılı yurtdışı üniversitelerin ders içerikleri de gözden geçirilir. Her bölüm yıl sonu akademik kurulunda önerilerini ve raporlarını görüşmek üzere “Bilimsel Gelişmeleri İzleme ve Ders İçeriklerini Güncelleme” amacı ile çalışma gruplarını kurar. Bu gruplar bilimde ve </w:t>
      </w:r>
      <w:r w:rsidRPr="00F34719">
        <w:rPr>
          <w:rFonts w:ascii="Times New Roman" w:eastAsia="Tahoma" w:hAnsi="Times New Roman" w:cs="Times New Roman"/>
          <w:sz w:val="24"/>
          <w:szCs w:val="24"/>
          <w:lang w:val="tr-TR"/>
        </w:rPr>
        <w:lastRenderedPageBreak/>
        <w:t>eğitim araç gereç ve tekniklerinde meydana gelen değişiklikleri ve bunların program ve dersler üzerindeki etkilerini değerlendirerek görüşlerini bölüm kurullarına sunar.</w:t>
      </w:r>
    </w:p>
    <w:p w14:paraId="631746BB" w14:textId="77777777" w:rsidR="006B2BA5" w:rsidRPr="00F34719" w:rsidRDefault="006B2BA5" w:rsidP="00F34719">
      <w:pPr>
        <w:autoSpaceDE w:val="0"/>
        <w:autoSpaceDN w:val="0"/>
        <w:ind w:right="425"/>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Bölüm kurulları, fakülte kurulları ve üniversite kurulları bilimsel özgürlüğün ve üniversite özerkliğinin ruhuna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uygun</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olarak</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anayasa ve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kanunlarca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kendilerine</w:t>
      </w:r>
      <w:r w:rsidRPr="00F34719">
        <w:rPr>
          <w:rFonts w:ascii="Times New Roman" w:eastAsia="Tahoma" w:hAnsi="Times New Roman" w:cs="Times New Roman"/>
          <w:spacing w:val="5"/>
          <w:sz w:val="24"/>
          <w:szCs w:val="24"/>
          <w:lang w:val="tr-TR"/>
        </w:rPr>
        <w:t xml:space="preserve"> </w:t>
      </w:r>
      <w:r w:rsidRPr="00F34719">
        <w:rPr>
          <w:rFonts w:ascii="Times New Roman" w:eastAsia="Tahoma" w:hAnsi="Times New Roman" w:cs="Times New Roman"/>
          <w:sz w:val="24"/>
          <w:szCs w:val="24"/>
          <w:lang w:val="tr-TR"/>
        </w:rPr>
        <w:t>verilen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yetkileri</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kullanırlar.</w:t>
      </w:r>
    </w:p>
    <w:p w14:paraId="0F015A5D" w14:textId="77777777" w:rsidR="006B2BA5" w:rsidRPr="00F34719" w:rsidRDefault="006B2BA5" w:rsidP="00F34719">
      <w:pPr>
        <w:autoSpaceDE w:val="0"/>
        <w:autoSpaceDN w:val="0"/>
        <w:ind w:right="414"/>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Açılması ya da geliştirilmesi düşünülen her bölüm ya da programa ilişkin yeterlilikler Türk Yükseköğrenim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mevzuatına, bilimsel gelişmelere ve iş dünyasındaki ve toplumdaki ihtiyaçlara paralel olarak belirlenir. Bölüm-</w:t>
      </w:r>
      <w:r w:rsidRPr="00F34719">
        <w:rPr>
          <w:rFonts w:ascii="Times New Roman" w:eastAsia="Tahoma" w:hAnsi="Times New Roman" w:cs="Times New Roman"/>
          <w:spacing w:val="-60"/>
          <w:sz w:val="24"/>
          <w:szCs w:val="24"/>
          <w:lang w:val="tr-TR"/>
        </w:rPr>
        <w:t xml:space="preserve"> </w:t>
      </w:r>
      <w:r w:rsidRPr="00F34719">
        <w:rPr>
          <w:rFonts w:ascii="Times New Roman" w:eastAsia="Tahoma" w:hAnsi="Times New Roman" w:cs="Times New Roman"/>
          <w:sz w:val="24"/>
          <w:szCs w:val="24"/>
          <w:lang w:val="tr-TR"/>
        </w:rPr>
        <w:t>program yeterlilikleri ile ilgili işlemler AB’ce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yayımlanmış</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olan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güncel</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AKTS</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kılavuzuna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ve diğer</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AB</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mevzuatına göre</w:t>
      </w:r>
      <w:r w:rsidRPr="00F34719">
        <w:rPr>
          <w:rFonts w:ascii="Times New Roman" w:eastAsia="Tahoma" w:hAnsi="Times New Roman" w:cs="Times New Roman"/>
          <w:spacing w:val="2"/>
          <w:sz w:val="24"/>
          <w:szCs w:val="24"/>
          <w:lang w:val="tr-TR"/>
        </w:rPr>
        <w:t xml:space="preserve"> </w:t>
      </w:r>
      <w:r w:rsidRPr="00F34719">
        <w:rPr>
          <w:rFonts w:ascii="Times New Roman" w:eastAsia="Tahoma" w:hAnsi="Times New Roman" w:cs="Times New Roman"/>
          <w:sz w:val="24"/>
          <w:szCs w:val="24"/>
          <w:lang w:val="tr-TR"/>
        </w:rPr>
        <w:t>yürütülür.</w:t>
      </w:r>
    </w:p>
    <w:p w14:paraId="41F460E0" w14:textId="77777777" w:rsidR="006B2BA5" w:rsidRPr="00F34719" w:rsidRDefault="006B2BA5" w:rsidP="00F34719">
      <w:pPr>
        <w:autoSpaceDE w:val="0"/>
        <w:autoSpaceDN w:val="0"/>
        <w:ind w:right="412"/>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 xml:space="preserve">Akademik birimler Yükseköğretim Kurulunun </w:t>
      </w:r>
      <w:r w:rsidRPr="00F34719">
        <w:rPr>
          <w:rFonts w:ascii="Times New Roman" w:eastAsia="Tahoma" w:hAnsi="Times New Roman" w:cs="Times New Roman"/>
          <w:b/>
          <w:sz w:val="24"/>
          <w:szCs w:val="24"/>
          <w:lang w:val="tr-TR"/>
        </w:rPr>
        <w:t>“</w:t>
      </w:r>
      <w:r w:rsidRPr="00F34719">
        <w:rPr>
          <w:rFonts w:ascii="Times New Roman" w:eastAsia="Tahoma" w:hAnsi="Times New Roman" w:cs="Times New Roman"/>
          <w:sz w:val="24"/>
          <w:szCs w:val="24"/>
          <w:lang w:val="tr-TR"/>
        </w:rPr>
        <w:t>Yükseköğretim Kurumlarının Yurtdışındaki Kapsama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Dâhil</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Yükseköğretim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Kurumlarıyla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Ortak</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Eğitim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ve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Öğretim</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Programları</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Tesisi</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Hakkında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Yönetmelik</w:t>
      </w:r>
      <w:r w:rsidRPr="00F34719">
        <w:rPr>
          <w:rFonts w:ascii="Times New Roman" w:eastAsia="Tahoma" w:hAnsi="Times New Roman" w:cs="Times New Roman"/>
          <w:b/>
          <w:sz w:val="24"/>
          <w:szCs w:val="24"/>
          <w:lang w:val="tr-TR"/>
        </w:rPr>
        <w:t>”</w:t>
      </w:r>
      <w:r w:rsidRPr="00F34719">
        <w:rPr>
          <w:rFonts w:ascii="Times New Roman" w:eastAsia="Tahoma" w:hAnsi="Times New Roman" w:cs="Times New Roman"/>
          <w:b/>
          <w:spacing w:val="1"/>
          <w:sz w:val="24"/>
          <w:szCs w:val="24"/>
          <w:lang w:val="tr-TR"/>
        </w:rPr>
        <w:t xml:space="preserve"> </w:t>
      </w:r>
      <w:r w:rsidRPr="00F34719">
        <w:rPr>
          <w:rFonts w:ascii="Times New Roman" w:eastAsia="Tahoma" w:hAnsi="Times New Roman" w:cs="Times New Roman"/>
          <w:sz w:val="24"/>
          <w:szCs w:val="24"/>
          <w:lang w:val="tr-TR"/>
        </w:rPr>
        <w:t>hükümlerine</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uygun</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olarak</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yurt</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dışındaki</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yüksek</w:t>
      </w:r>
      <w:r w:rsidRPr="00F34719">
        <w:rPr>
          <w:rFonts w:ascii="Times New Roman" w:eastAsia="Tahoma" w:hAnsi="Times New Roman" w:cs="Times New Roman"/>
          <w:spacing w:val="1"/>
          <w:sz w:val="24"/>
          <w:szCs w:val="24"/>
          <w:lang w:val="tr-TR"/>
        </w:rPr>
        <w:t xml:space="preserve">öğretim </w:t>
      </w:r>
      <w:r w:rsidRPr="00F34719">
        <w:rPr>
          <w:rFonts w:ascii="Times New Roman" w:eastAsia="Tahoma" w:hAnsi="Times New Roman" w:cs="Times New Roman"/>
          <w:sz w:val="24"/>
          <w:szCs w:val="24"/>
          <w:lang w:val="tr-TR"/>
        </w:rPr>
        <w:t>kurumlarıyla</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ortak</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programlar</w:t>
      </w:r>
      <w:r w:rsidRPr="00F34719">
        <w:rPr>
          <w:rFonts w:ascii="Times New Roman" w:eastAsia="Tahoma" w:hAnsi="Times New Roman" w:cs="Times New Roman"/>
          <w:spacing w:val="1"/>
          <w:sz w:val="24"/>
          <w:szCs w:val="24"/>
          <w:lang w:val="tr-TR"/>
        </w:rPr>
        <w:t xml:space="preserve"> </w:t>
      </w:r>
      <w:r w:rsidRPr="00F34719">
        <w:rPr>
          <w:rFonts w:ascii="Times New Roman" w:eastAsia="Tahoma" w:hAnsi="Times New Roman" w:cs="Times New Roman"/>
          <w:sz w:val="24"/>
          <w:szCs w:val="24"/>
          <w:lang w:val="tr-TR"/>
        </w:rPr>
        <w:t>açabilirler.</w:t>
      </w:r>
    </w:p>
    <w:p w14:paraId="573548F7" w14:textId="77777777" w:rsidR="006B2BA5" w:rsidRPr="00F34719" w:rsidRDefault="006B2BA5" w:rsidP="00F34719">
      <w:pPr>
        <w:autoSpaceDE w:val="0"/>
        <w:autoSpaceDN w:val="0"/>
        <w:ind w:right="410"/>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2547 Sayılı Kanun’un 7-d-2 maddesi uyarınca yükseköğretim kurumlarında uygulama ve araştırma merkezi Yükseköğretim Yürütme Kurulu kararı ile kurulabilmektedir. Uygulama ve araştırma merkezlerine olan ihtiyaç, öğretim elemanlarının ve iş dünyasının talepleri doğrultusunda üniversite üst yönetimince kararlaştırılır.</w:t>
      </w:r>
    </w:p>
    <w:p w14:paraId="323D1289" w14:textId="77777777" w:rsidR="0080451B" w:rsidRPr="00F34719" w:rsidRDefault="006B2BA5" w:rsidP="00F34719">
      <w:pPr>
        <w:autoSpaceDE w:val="0"/>
        <w:autoSpaceDN w:val="0"/>
        <w:ind w:right="410"/>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 xml:space="preserve">Yeni yayınların tasarım ve geliştirme ihtiyaçları, ilgili bilim dalının ve iş dünyasının ihtiyaçları göz önünde bulundurularak öğretim elemanınca bizzat belirlenir. </w:t>
      </w:r>
    </w:p>
    <w:p w14:paraId="6BFCCD56" w14:textId="3AD3BE1E" w:rsidR="0080451B" w:rsidRPr="00F34719" w:rsidRDefault="006B2BA5" w:rsidP="00F34719">
      <w:pPr>
        <w:autoSpaceDE w:val="0"/>
        <w:autoSpaceDN w:val="0"/>
        <w:ind w:right="410"/>
        <w:jc w:val="both"/>
        <w:rPr>
          <w:rFonts w:ascii="Times New Roman" w:eastAsia="Tahoma" w:hAnsi="Times New Roman" w:cs="Times New Roman"/>
          <w:sz w:val="24"/>
          <w:szCs w:val="24"/>
          <w:lang w:val="tr-TR"/>
        </w:rPr>
      </w:pPr>
      <w:r w:rsidRPr="00F34719">
        <w:rPr>
          <w:rFonts w:ascii="Times New Roman" w:eastAsia="Tahoma" w:hAnsi="Times New Roman" w:cs="Times New Roman"/>
          <w:sz w:val="24"/>
          <w:szCs w:val="24"/>
          <w:lang w:val="tr-TR"/>
        </w:rPr>
        <w:t>İç-Dış paydaş görüşleri, ulusal ve uluslararası denetimlerde alınan geri bildirimler, ilgili dekanlık/müdürlükler tarafından literatür taramaları sonucunda oluşturulan güncel kitap/dergi/basılı evrak vb. ihtiyaçlar öncelikle</w:t>
      </w:r>
      <w:r w:rsidRPr="00F34719">
        <w:rPr>
          <w:lang w:val="tr-TR"/>
        </w:rPr>
        <w:t xml:space="preserve"> </w:t>
      </w:r>
      <w:r w:rsidRPr="00F34719">
        <w:rPr>
          <w:rFonts w:ascii="Times New Roman" w:eastAsia="Tahoma" w:hAnsi="Times New Roman" w:cs="Times New Roman"/>
          <w:sz w:val="24"/>
          <w:szCs w:val="24"/>
          <w:lang w:val="tr-TR"/>
        </w:rPr>
        <w:t>Kütüphane ve Dokümantasyon Daire Başkanlığı tarafından değerlendirilir ve sonrasında satın</w:t>
      </w:r>
      <w:r w:rsidR="008700B3" w:rsidRPr="00F34719">
        <w:rPr>
          <w:rFonts w:ascii="Times New Roman" w:eastAsia="Tahoma" w:hAnsi="Times New Roman" w:cs="Times New Roman"/>
          <w:sz w:val="24"/>
          <w:szCs w:val="24"/>
          <w:lang w:val="tr-TR"/>
        </w:rPr>
        <w:t xml:space="preserve"> </w:t>
      </w:r>
      <w:r w:rsidRPr="00F34719">
        <w:rPr>
          <w:rFonts w:ascii="Times New Roman" w:eastAsia="Tahoma" w:hAnsi="Times New Roman" w:cs="Times New Roman"/>
          <w:sz w:val="24"/>
          <w:szCs w:val="24"/>
          <w:lang w:val="tr-TR"/>
        </w:rPr>
        <w:t>alma süreci başlatılır.</w:t>
      </w:r>
    </w:p>
    <w:p w14:paraId="5C5E4597" w14:textId="77777777" w:rsidR="0080451B" w:rsidRPr="00F34719" w:rsidRDefault="0080451B" w:rsidP="00F34719">
      <w:pPr>
        <w:spacing w:before="8" w:line="120" w:lineRule="exact"/>
        <w:jc w:val="both"/>
        <w:rPr>
          <w:rFonts w:ascii="Times New Roman" w:hAnsi="Times New Roman" w:cs="Times New Roman"/>
          <w:sz w:val="24"/>
          <w:szCs w:val="24"/>
          <w:lang w:val="tr-TR"/>
        </w:rPr>
      </w:pPr>
    </w:p>
    <w:p w14:paraId="27A09AAF" w14:textId="77777777" w:rsidR="0080451B" w:rsidRPr="00F34719" w:rsidRDefault="0080451B" w:rsidP="00F34719">
      <w:pPr>
        <w:spacing w:before="8" w:line="120" w:lineRule="exact"/>
        <w:jc w:val="both"/>
        <w:rPr>
          <w:rFonts w:ascii="Times New Roman" w:hAnsi="Times New Roman" w:cs="Times New Roman"/>
          <w:sz w:val="24"/>
          <w:szCs w:val="24"/>
          <w:lang w:val="tr-TR"/>
        </w:rPr>
      </w:pPr>
    </w:p>
    <w:p w14:paraId="575AE378" w14:textId="77777777" w:rsidR="006B2BA5" w:rsidRPr="00F34719" w:rsidRDefault="00C44E67" w:rsidP="00F34719">
      <w:pPr>
        <w:pStyle w:val="GvdeMetni"/>
        <w:tabs>
          <w:tab w:val="left" w:pos="877"/>
        </w:tabs>
        <w:spacing w:line="293" w:lineRule="exact"/>
        <w:ind w:left="0" w:firstLine="0"/>
        <w:jc w:val="both"/>
        <w:rPr>
          <w:rFonts w:cs="Times New Roman"/>
          <w:b/>
          <w:lang w:val="tr-TR"/>
        </w:rPr>
      </w:pPr>
      <w:r w:rsidRPr="00F34719">
        <w:rPr>
          <w:rFonts w:cs="Times New Roman"/>
          <w:b/>
          <w:lang w:val="tr-TR"/>
        </w:rPr>
        <w:t xml:space="preserve">4.3 </w:t>
      </w:r>
      <w:r w:rsidR="006B2BA5" w:rsidRPr="00F34719">
        <w:rPr>
          <w:rFonts w:eastAsia="Tahoma" w:cs="Times New Roman"/>
          <w:b/>
          <w:lang w:val="tr-TR"/>
        </w:rPr>
        <w:t>Tasarım Geliştirme Planının Hazırlanması</w:t>
      </w:r>
    </w:p>
    <w:p w14:paraId="54D55FC3" w14:textId="77777777" w:rsidR="0080451B" w:rsidRPr="00F34719" w:rsidRDefault="0080451B" w:rsidP="00F34719">
      <w:pPr>
        <w:spacing w:before="8" w:line="120" w:lineRule="exact"/>
        <w:jc w:val="both"/>
        <w:rPr>
          <w:rFonts w:ascii="Times New Roman" w:hAnsi="Times New Roman" w:cs="Times New Roman"/>
          <w:sz w:val="24"/>
          <w:szCs w:val="24"/>
          <w:lang w:val="tr-TR"/>
        </w:rPr>
      </w:pPr>
    </w:p>
    <w:p w14:paraId="18C7AEA2" w14:textId="6AEFA9BF" w:rsidR="0080451B"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Fakülteler, enstitüler ve meslek yüksekokulları öğretim elemanlarının, potansiyel öğrencilerin ve reel sektörün taleplerine göre yeni bölüm ve/veya programlar açabilirler. Yeni bölüm / program açma ile ilgili planlama çalışmaları Fakülte Dekanlığı, Enstitü</w:t>
      </w:r>
      <w:r w:rsidR="008700B3" w:rsidRPr="00F34719">
        <w:rPr>
          <w:rFonts w:ascii="Times New Roman" w:hAnsi="Times New Roman" w:cs="Times New Roman"/>
          <w:sz w:val="24"/>
          <w:szCs w:val="24"/>
          <w:lang w:val="tr-TR"/>
        </w:rPr>
        <w:t xml:space="preserve"> ve </w:t>
      </w:r>
      <w:r w:rsidRPr="00F34719">
        <w:rPr>
          <w:rFonts w:ascii="Times New Roman" w:hAnsi="Times New Roman" w:cs="Times New Roman"/>
          <w:sz w:val="24"/>
          <w:szCs w:val="24"/>
          <w:lang w:val="tr-TR"/>
        </w:rPr>
        <w:t xml:space="preserve">Meslek Yüksek Okul Müdürlüğü tarafından yapılır. İlgili akademik birimler söz konusu programların açılmasında YÖK’ün Lisans Programı Açma Ölçütleri, Yüksek Lisans Programı Açma Ölçütleri ve Doktora Programı Açma Ölçütlerini dikkate alarak yeni bölüme/programa duyulan ihtiyaç doğrultusunda, bölüm/program için gerekli sayı ve nitelikte akademik ve idari personeli nasıl ve nereden temin edeceklerini, derslik, </w:t>
      </w:r>
      <w:proofErr w:type="spellStart"/>
      <w:r w:rsidRPr="00F34719">
        <w:rPr>
          <w:rFonts w:ascii="Times New Roman" w:hAnsi="Times New Roman" w:cs="Times New Roman"/>
          <w:sz w:val="24"/>
          <w:szCs w:val="24"/>
          <w:lang w:val="tr-TR"/>
        </w:rPr>
        <w:t>laboratuar</w:t>
      </w:r>
      <w:proofErr w:type="spellEnd"/>
      <w:r w:rsidRPr="00F34719">
        <w:rPr>
          <w:rFonts w:ascii="Times New Roman" w:hAnsi="Times New Roman" w:cs="Times New Roman"/>
          <w:sz w:val="24"/>
          <w:szCs w:val="24"/>
          <w:lang w:val="tr-TR"/>
        </w:rPr>
        <w:t xml:space="preserve"> vb. fiziki alt yapı gereksinimlerini nasıl karşılayacaklarını planlarlar. Planlarını ve taleplerini üst yönetime usulünce iletirler. Enstitüler yeni program açma ile ilgili işlemleri “Enstitülerin yeni lisansüstü program açma işlem sırasını izleyerek gerçekleştirirler. Fakülte</w:t>
      </w:r>
      <w:r w:rsidR="00E14BC4" w:rsidRPr="00F34719">
        <w:rPr>
          <w:rFonts w:ascii="Times New Roman" w:hAnsi="Times New Roman" w:cs="Times New Roman"/>
          <w:sz w:val="24"/>
          <w:szCs w:val="24"/>
          <w:lang w:val="tr-TR"/>
        </w:rPr>
        <w:t>ler</w:t>
      </w:r>
      <w:r w:rsidRPr="00F34719">
        <w:rPr>
          <w:rFonts w:ascii="Times New Roman" w:hAnsi="Times New Roman" w:cs="Times New Roman"/>
          <w:sz w:val="24"/>
          <w:szCs w:val="24"/>
          <w:lang w:val="tr-TR"/>
        </w:rPr>
        <w:t xml:space="preserve"> </w:t>
      </w:r>
      <w:r w:rsidR="00E14BC4" w:rsidRPr="00F34719">
        <w:rPr>
          <w:rFonts w:ascii="Times New Roman" w:hAnsi="Times New Roman" w:cs="Times New Roman"/>
          <w:sz w:val="24"/>
          <w:szCs w:val="24"/>
          <w:lang w:val="tr-TR"/>
        </w:rPr>
        <w:t xml:space="preserve">ve Meslek Yüksek Okullar </w:t>
      </w:r>
      <w:r w:rsidRPr="00F34719">
        <w:rPr>
          <w:rFonts w:ascii="Times New Roman" w:hAnsi="Times New Roman" w:cs="Times New Roman"/>
          <w:sz w:val="24"/>
          <w:szCs w:val="24"/>
          <w:lang w:val="tr-TR"/>
        </w:rPr>
        <w:t xml:space="preserve">ise işlemlerini “Lisans ve </w:t>
      </w:r>
      <w:proofErr w:type="spellStart"/>
      <w:r w:rsidRPr="00F34719">
        <w:rPr>
          <w:rFonts w:ascii="Times New Roman" w:hAnsi="Times New Roman" w:cs="Times New Roman"/>
          <w:sz w:val="24"/>
          <w:szCs w:val="24"/>
          <w:lang w:val="tr-TR"/>
        </w:rPr>
        <w:t>önlisans</w:t>
      </w:r>
      <w:proofErr w:type="spellEnd"/>
      <w:r w:rsidRPr="00F34719">
        <w:rPr>
          <w:rFonts w:ascii="Times New Roman" w:hAnsi="Times New Roman" w:cs="Times New Roman"/>
          <w:sz w:val="24"/>
          <w:szCs w:val="24"/>
          <w:lang w:val="tr-TR"/>
        </w:rPr>
        <w:t xml:space="preserve"> programı açma” işlem sırasını izleyerek gerçekleştirirler. Taleplerini üst yönetime usulünce iletirler. Lisans ve lisansüstü bölüm ve program açma talepleri Üniversitenin görevli karar organlarınca tartışılır ve karara bağlanır. Daha sonra YÖK mevzuatı gereğince ilgili işlemler Rektörlükçe yürütülür. Yeni kurulacak uygulama ve araştırma merkezlerine ilişkin plan ve hazırlıklar, ilgili yönetmelik ve yönergelerin hazırlanarak kabulünden sonra üniversite senatosu kararı ile birlikte bir dosya halinde Yükseköğretim Kurulu’na iletilir.</w:t>
      </w:r>
    </w:p>
    <w:p w14:paraId="3F833AD1" w14:textId="77777777" w:rsidR="00C44E67" w:rsidRPr="00F34719" w:rsidRDefault="00C44E67" w:rsidP="00F34719">
      <w:pPr>
        <w:spacing w:before="8"/>
        <w:jc w:val="both"/>
        <w:rPr>
          <w:rFonts w:ascii="Times New Roman" w:hAnsi="Times New Roman" w:cs="Times New Roman"/>
          <w:b/>
          <w:sz w:val="24"/>
          <w:szCs w:val="24"/>
          <w:lang w:val="tr-TR"/>
        </w:rPr>
      </w:pPr>
    </w:p>
    <w:p w14:paraId="28744615" w14:textId="7B93F5F9" w:rsidR="0080451B" w:rsidRPr="00F34719" w:rsidRDefault="00C44E67"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E14BC4" w:rsidRPr="00F34719">
        <w:rPr>
          <w:rFonts w:ascii="Times New Roman" w:hAnsi="Times New Roman" w:cs="Times New Roman"/>
          <w:b/>
          <w:sz w:val="24"/>
          <w:szCs w:val="24"/>
          <w:lang w:val="tr-TR"/>
        </w:rPr>
        <w:t>4.</w:t>
      </w:r>
      <w:r w:rsidRPr="00F34719">
        <w:rPr>
          <w:rFonts w:ascii="Times New Roman" w:hAnsi="Times New Roman" w:cs="Times New Roman"/>
          <w:b/>
          <w:sz w:val="24"/>
          <w:szCs w:val="24"/>
          <w:lang w:val="tr-TR"/>
        </w:rPr>
        <w:t xml:space="preserve"> Tasarım ve Geliştirme Girdilerinin ve Çıktılarının Tanımlanması</w:t>
      </w:r>
    </w:p>
    <w:p w14:paraId="0FB16B86" w14:textId="77777777" w:rsidR="0080451B"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bölüm/program ve ders açma ile ilgili girdiler; öğrencilerin, öğretim elemanlarının ve iş dünyasının talepleri ve üniversitedeki akademik birimlerin derslik, laboratuvar vb. fiziki alt yapı imkanları ile yeni bölümün/programın ve dersin gerektirdiği uzmanlığa sahip öğretim elemanı sayısıdır. Yeni bölüm / program ve dersleri açma konusunda YÖK’ün düzenlemeleri ve üniversitenin iç düzenlemeleri ile aşağıdaki işlemlerde eğitim ve öğretim hizmetlerinin tasarımı ve geliştirilmesi sürecinin girdilerini tanımlamaktadır.</w:t>
      </w:r>
    </w:p>
    <w:p w14:paraId="2476A9A1" w14:textId="77777777" w:rsidR="00C44E67" w:rsidRPr="00F34719" w:rsidRDefault="00C44E67" w:rsidP="00F34719">
      <w:pPr>
        <w:jc w:val="both"/>
        <w:rPr>
          <w:rFonts w:ascii="Times New Roman" w:hAnsi="Times New Roman" w:cs="Times New Roman"/>
          <w:sz w:val="24"/>
          <w:szCs w:val="24"/>
          <w:lang w:val="tr-TR"/>
        </w:rPr>
      </w:pPr>
    </w:p>
    <w:p w14:paraId="775656EF" w14:textId="77777777" w:rsidR="00C44E67" w:rsidRPr="00F34719" w:rsidRDefault="00C44E67" w:rsidP="00F34719">
      <w:pPr>
        <w:jc w:val="both"/>
        <w:rPr>
          <w:rFonts w:ascii="Times New Roman" w:hAnsi="Times New Roman" w:cs="Times New Roman"/>
          <w:sz w:val="24"/>
          <w:szCs w:val="24"/>
          <w:lang w:val="tr-TR"/>
        </w:rPr>
      </w:pPr>
    </w:p>
    <w:p w14:paraId="4651F9AC" w14:textId="77777777" w:rsidR="00C44E67" w:rsidRPr="00F34719" w:rsidRDefault="00C44E67" w:rsidP="00F34719">
      <w:pPr>
        <w:pStyle w:val="ListeParagraf"/>
        <w:numPr>
          <w:ilvl w:val="0"/>
          <w:numId w:val="11"/>
        </w:numPr>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lastRenderedPageBreak/>
        <w:t>Lisansüstü ders açma işlemleri,</w:t>
      </w:r>
    </w:p>
    <w:p w14:paraId="51E41639" w14:textId="77777777" w:rsidR="00C44E67" w:rsidRPr="00F34719" w:rsidRDefault="00C44E67" w:rsidP="00F34719">
      <w:pPr>
        <w:pStyle w:val="ListeParagraf"/>
        <w:numPr>
          <w:ilvl w:val="0"/>
          <w:numId w:val="11"/>
        </w:numPr>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Uzmanlık alan dersi ders açma işlemleri,</w:t>
      </w:r>
    </w:p>
    <w:p w14:paraId="36356146" w14:textId="77777777" w:rsidR="00C44E67" w:rsidRPr="00F34719" w:rsidRDefault="00C44E67" w:rsidP="00F34719">
      <w:pPr>
        <w:pStyle w:val="ListeParagraf"/>
        <w:numPr>
          <w:ilvl w:val="0"/>
          <w:numId w:val="11"/>
        </w:numPr>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Lisans ve </w:t>
      </w:r>
      <w:proofErr w:type="spellStart"/>
      <w:r w:rsidRPr="00F34719">
        <w:rPr>
          <w:rFonts w:ascii="Times New Roman" w:hAnsi="Times New Roman" w:cs="Times New Roman"/>
          <w:sz w:val="24"/>
          <w:szCs w:val="24"/>
          <w:lang w:val="tr-TR"/>
        </w:rPr>
        <w:t>önlisans</w:t>
      </w:r>
      <w:proofErr w:type="spellEnd"/>
      <w:r w:rsidRPr="00F34719">
        <w:rPr>
          <w:rFonts w:ascii="Times New Roman" w:hAnsi="Times New Roman" w:cs="Times New Roman"/>
          <w:sz w:val="24"/>
          <w:szCs w:val="24"/>
          <w:lang w:val="tr-TR"/>
        </w:rPr>
        <w:t xml:space="preserve"> dersi açma işlemleri,</w:t>
      </w:r>
    </w:p>
    <w:p w14:paraId="38E188BB" w14:textId="77777777" w:rsidR="00C44E67" w:rsidRPr="00F34719" w:rsidRDefault="00C44E67" w:rsidP="00F34719">
      <w:pPr>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Tasarım ve geliştirme sürecinin çıktıları, öğrencilerin söz konusu yeni bölüm / programlara kayıt olma ve dersleri seçmeleri ve bu bölüm / program ve derslerdeki memnuniyet düzeyleridir.</w:t>
      </w:r>
    </w:p>
    <w:p w14:paraId="3F4740A8" w14:textId="77777777" w:rsidR="0080451B" w:rsidRPr="00F34719" w:rsidRDefault="00C44E67" w:rsidP="00F34719">
      <w:pPr>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kurulan uygulama ve araştırma merkezlerinin gerçekleştirdikleri kongre, panel, toplantı gibi faaliyetler ve tamamladıkları bilimsel projeler söz konusu merkezlerin çıktılarını oluşturur.</w:t>
      </w:r>
    </w:p>
    <w:p w14:paraId="2B8834E4" w14:textId="77777777" w:rsidR="0080451B" w:rsidRPr="00F34719" w:rsidRDefault="0080451B" w:rsidP="00F34719">
      <w:pPr>
        <w:spacing w:before="8"/>
        <w:jc w:val="both"/>
        <w:rPr>
          <w:rFonts w:ascii="Times New Roman" w:hAnsi="Times New Roman" w:cs="Times New Roman"/>
          <w:sz w:val="24"/>
          <w:szCs w:val="24"/>
          <w:lang w:val="tr-TR"/>
        </w:rPr>
      </w:pPr>
    </w:p>
    <w:p w14:paraId="2361C9B9" w14:textId="00FAE1EC" w:rsidR="0080451B" w:rsidRPr="00F34719" w:rsidRDefault="00C44E67"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E14BC4" w:rsidRPr="00F34719">
        <w:rPr>
          <w:rFonts w:ascii="Times New Roman" w:hAnsi="Times New Roman" w:cs="Times New Roman"/>
          <w:b/>
          <w:sz w:val="24"/>
          <w:szCs w:val="24"/>
          <w:lang w:val="tr-TR"/>
        </w:rPr>
        <w:t>5</w:t>
      </w:r>
      <w:r w:rsidRPr="00F34719">
        <w:rPr>
          <w:rFonts w:ascii="Times New Roman" w:hAnsi="Times New Roman" w:cs="Times New Roman"/>
          <w:b/>
          <w:sz w:val="24"/>
          <w:szCs w:val="24"/>
          <w:lang w:val="tr-TR"/>
        </w:rPr>
        <w:t xml:space="preserve"> Tasarım ve Geliştirmenin Gözden Geçirilmesi</w:t>
      </w:r>
    </w:p>
    <w:p w14:paraId="79848F34" w14:textId="76ECD2C8" w:rsidR="00C44E67"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veya mevcut bölüm / program, merkez ve derslerle ilgili tasarım ve geliştirmenin gözden geçirilmesi işlemi Fakültelerde bölüm ve fakülte kurullarınca, enstitülerle enstitü kurullarınca ve meslek yüksek okullarında bölüm</w:t>
      </w:r>
      <w:r w:rsidR="00E14BC4" w:rsidRPr="00F34719">
        <w:rPr>
          <w:rFonts w:ascii="Times New Roman" w:hAnsi="Times New Roman" w:cs="Times New Roman"/>
          <w:sz w:val="24"/>
          <w:szCs w:val="24"/>
          <w:lang w:val="tr-TR"/>
        </w:rPr>
        <w:t xml:space="preserve"> </w:t>
      </w:r>
      <w:r w:rsidRPr="00F34719">
        <w:rPr>
          <w:rFonts w:ascii="Times New Roman" w:hAnsi="Times New Roman" w:cs="Times New Roman"/>
          <w:sz w:val="24"/>
          <w:szCs w:val="24"/>
          <w:lang w:val="tr-TR"/>
        </w:rPr>
        <w:t>kurullarınca yapılır.</w:t>
      </w:r>
    </w:p>
    <w:p w14:paraId="6D76A54A" w14:textId="77777777" w:rsidR="00C44E67"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açılacak veya mevcut bölüm / program, araştırma merkezi ve derslerin öğrencilerin, öğretim elemanlarının ve reel sektörün ihtiyaçlarına ve beklentilerine ne ölçüde cevap vereceğini ilgili kurullar hazırlanan planlar kapsamında değerlendirir. Varsa belirlenen eksikliklerin ve aksaklıkların giderilmesi için tasarım ve geliştirme sürecinin önceki aşamalarına geri dönülür.</w:t>
      </w:r>
    </w:p>
    <w:p w14:paraId="7BAFFB32" w14:textId="2E701AEB" w:rsidR="00C44E67"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yayın çalışmalarında öğretim elemanının yayın talebi anabilim dalı başkanlığınca incelenerek bölüm başkanlığına, oradan da Fakülte, Enstitü, Meslek Yüksek Okulu Yayın Kuruluna iletilir. Yayın kurulu yayının şekil ve içerik denetimini yaparak Fakültelerde dekanlıklara, Enstitü</w:t>
      </w:r>
      <w:r w:rsidR="00292A99" w:rsidRPr="00F34719">
        <w:rPr>
          <w:rFonts w:ascii="Times New Roman" w:hAnsi="Times New Roman" w:cs="Times New Roman"/>
          <w:sz w:val="24"/>
          <w:szCs w:val="24"/>
          <w:lang w:val="tr-TR"/>
        </w:rPr>
        <w:t xml:space="preserve"> </w:t>
      </w:r>
      <w:r w:rsidRPr="00F34719">
        <w:rPr>
          <w:rFonts w:ascii="Times New Roman" w:hAnsi="Times New Roman" w:cs="Times New Roman"/>
          <w:sz w:val="24"/>
          <w:szCs w:val="24"/>
          <w:lang w:val="tr-TR"/>
        </w:rPr>
        <w:t>ve meslek yüksek okullarında müdürlüklere yayınla ilgili raporunu iletir.</w:t>
      </w:r>
    </w:p>
    <w:p w14:paraId="29449BFC" w14:textId="77777777" w:rsidR="001F685E" w:rsidRPr="00F34719" w:rsidRDefault="001F685E" w:rsidP="00F34719">
      <w:pPr>
        <w:spacing w:before="8"/>
        <w:jc w:val="both"/>
        <w:rPr>
          <w:rFonts w:ascii="Times New Roman" w:hAnsi="Times New Roman" w:cs="Times New Roman"/>
          <w:sz w:val="24"/>
          <w:szCs w:val="24"/>
          <w:lang w:val="tr-TR"/>
        </w:rPr>
      </w:pPr>
    </w:p>
    <w:p w14:paraId="4820DEE6" w14:textId="3FC5A165" w:rsidR="00C44E67" w:rsidRPr="00F34719" w:rsidRDefault="001F685E"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C44E67" w:rsidRPr="00F34719">
        <w:rPr>
          <w:rFonts w:ascii="Times New Roman" w:hAnsi="Times New Roman" w:cs="Times New Roman"/>
          <w:b/>
          <w:sz w:val="24"/>
          <w:szCs w:val="24"/>
          <w:lang w:val="tr-TR"/>
        </w:rPr>
        <w:t>.</w:t>
      </w:r>
      <w:r w:rsidR="00E14BC4" w:rsidRPr="00F34719">
        <w:rPr>
          <w:rFonts w:ascii="Times New Roman" w:hAnsi="Times New Roman" w:cs="Times New Roman"/>
          <w:b/>
          <w:sz w:val="24"/>
          <w:szCs w:val="24"/>
          <w:lang w:val="tr-TR"/>
        </w:rPr>
        <w:t>6</w:t>
      </w:r>
      <w:r w:rsidR="00C44E67" w:rsidRPr="00F34719">
        <w:rPr>
          <w:rFonts w:ascii="Times New Roman" w:hAnsi="Times New Roman" w:cs="Times New Roman"/>
          <w:b/>
          <w:sz w:val="24"/>
          <w:szCs w:val="24"/>
          <w:lang w:val="tr-TR"/>
        </w:rPr>
        <w:t>. Tasarım ve Geliştirmenin Doğrulanması</w:t>
      </w:r>
    </w:p>
    <w:p w14:paraId="3013FAEB" w14:textId="1F736899" w:rsidR="00C44E67"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veya mevcut bölüm / program, merkez ve ders açılmasına ilişkin fakülte, enstitü, meslek yüksek okulu ve bölüm kurullarınca yapılan gözden geçirmenin ardından hazırlanan eğitim ve öğretim hizmetleri tasarım ve geliştirmeleri üniversite senatosuna iletilir.</w:t>
      </w:r>
    </w:p>
    <w:p w14:paraId="098DC94A" w14:textId="77777777" w:rsidR="001F685E" w:rsidRPr="00F34719" w:rsidRDefault="00C44E67"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Senato, yeni bölüm / program, merkez ve derslerin ihtiyaçlara ve mevzuata uygunluğunu dikkate alarak tasarım ve geliştirmelerle ilgili doğrulamayı yaparak son kararı verir. Kararın olumlu olması durumunda yeni bölüm,</w:t>
      </w:r>
      <w:r w:rsidR="001F685E" w:rsidRPr="00F34719">
        <w:rPr>
          <w:rFonts w:ascii="Times New Roman" w:hAnsi="Times New Roman" w:cs="Times New Roman"/>
          <w:sz w:val="24"/>
          <w:szCs w:val="24"/>
          <w:lang w:val="tr-TR"/>
        </w:rPr>
        <w:t xml:space="preserve"> program ve merkezlerin açılmasına ilişkin dosyayı YÖK’e iletir. Yeni derslerin açılma kararını onaylayarak yürürlüğe koyulması için ilgili birimlere yetki verir.</w:t>
      </w:r>
    </w:p>
    <w:p w14:paraId="1F6FCD0A" w14:textId="77777777" w:rsidR="001F685E" w:rsidRPr="00F34719" w:rsidRDefault="001F685E"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Yeni açılan veya mevcut programların müfredatında bulunan derslerin amacı, hedefleri, içeriği, haftalık </w:t>
      </w:r>
    </w:p>
    <w:p w14:paraId="1F19B21B" w14:textId="29807EDD" w:rsidR="001F685E" w:rsidRPr="00F34719" w:rsidRDefault="001F685E" w:rsidP="00F34719">
      <w:pPr>
        <w:spacing w:before="8"/>
        <w:jc w:val="both"/>
        <w:rPr>
          <w:rFonts w:ascii="Times New Roman" w:hAnsi="Times New Roman" w:cs="Times New Roman"/>
          <w:sz w:val="24"/>
          <w:szCs w:val="24"/>
          <w:lang w:val="tr-TR"/>
        </w:rPr>
      </w:pPr>
      <w:proofErr w:type="gramStart"/>
      <w:r w:rsidRPr="00F34719">
        <w:rPr>
          <w:rFonts w:ascii="Times New Roman" w:hAnsi="Times New Roman" w:cs="Times New Roman"/>
          <w:sz w:val="24"/>
          <w:szCs w:val="24"/>
          <w:lang w:val="tr-TR"/>
        </w:rPr>
        <w:t>konuları</w:t>
      </w:r>
      <w:proofErr w:type="gramEnd"/>
      <w:r w:rsidRPr="00F34719">
        <w:rPr>
          <w:rFonts w:ascii="Times New Roman" w:hAnsi="Times New Roman" w:cs="Times New Roman"/>
          <w:sz w:val="24"/>
          <w:szCs w:val="24"/>
          <w:lang w:val="tr-TR"/>
        </w:rPr>
        <w:t xml:space="preserve">, ders ve sınıf yönetimi araçları ve teknikleri, AKTS ve iş yükü hesaplamaları, ölçme ve değerlendirme araçları ve yöntemleri her bir dersin öğretim üyesi tarafından Bologna sürecine bilimdeki gelişmelere ve mevzuata göre hazırlanır; </w:t>
      </w:r>
      <w:r w:rsidR="001D6340" w:rsidRPr="00F34719">
        <w:rPr>
          <w:rFonts w:ascii="Times New Roman" w:hAnsi="Times New Roman" w:cs="Times New Roman"/>
          <w:sz w:val="24"/>
          <w:szCs w:val="24"/>
          <w:lang w:val="tr-TR"/>
        </w:rPr>
        <w:t xml:space="preserve">fakültelerde </w:t>
      </w:r>
      <w:r w:rsidRPr="00F34719">
        <w:rPr>
          <w:rFonts w:ascii="Times New Roman" w:hAnsi="Times New Roman" w:cs="Times New Roman"/>
          <w:sz w:val="24"/>
          <w:szCs w:val="24"/>
          <w:lang w:val="tr-TR"/>
        </w:rPr>
        <w:t>bölüm kurulunda</w:t>
      </w:r>
      <w:r w:rsidR="001D6340" w:rsidRPr="00F34719">
        <w:rPr>
          <w:rFonts w:ascii="Times New Roman" w:hAnsi="Times New Roman" w:cs="Times New Roman"/>
          <w:sz w:val="24"/>
          <w:szCs w:val="24"/>
          <w:lang w:val="tr-TR"/>
        </w:rPr>
        <w:t>, meslek yüksek okullarında yönetim kurulunda</w:t>
      </w:r>
      <w:r w:rsidRPr="00F34719">
        <w:rPr>
          <w:rFonts w:ascii="Times New Roman" w:hAnsi="Times New Roman" w:cs="Times New Roman"/>
          <w:sz w:val="24"/>
          <w:szCs w:val="24"/>
          <w:lang w:val="tr-TR"/>
        </w:rPr>
        <w:t xml:space="preserve"> görüşül</w:t>
      </w:r>
      <w:r w:rsidR="001D6340" w:rsidRPr="00F34719">
        <w:rPr>
          <w:rFonts w:ascii="Times New Roman" w:hAnsi="Times New Roman" w:cs="Times New Roman"/>
          <w:sz w:val="24"/>
          <w:szCs w:val="24"/>
          <w:lang w:val="tr-TR"/>
        </w:rPr>
        <w:t>erek onaylanır.</w:t>
      </w:r>
      <w:r w:rsidRPr="00F34719">
        <w:rPr>
          <w:rFonts w:ascii="Times New Roman" w:hAnsi="Times New Roman" w:cs="Times New Roman"/>
          <w:sz w:val="24"/>
          <w:szCs w:val="24"/>
          <w:lang w:val="tr-TR"/>
        </w:rPr>
        <w:t xml:space="preserve"> </w:t>
      </w:r>
      <w:r w:rsidR="00F36595" w:rsidRPr="00F34719">
        <w:rPr>
          <w:rFonts w:ascii="Times New Roman" w:hAnsi="Times New Roman" w:cs="Times New Roman"/>
          <w:sz w:val="24"/>
          <w:szCs w:val="24"/>
          <w:lang w:val="tr-TR"/>
        </w:rPr>
        <w:t xml:space="preserve">Senatoya sunulur, senato kararı ile YÖK’e sunulur. YÖK tarafından onaylanan bölüm/program, üniversitedeki ilgili birim tarafından </w:t>
      </w:r>
      <w:proofErr w:type="spellStart"/>
      <w:r w:rsidR="00F36595" w:rsidRPr="00F34719">
        <w:rPr>
          <w:rFonts w:ascii="Times New Roman" w:hAnsi="Times New Roman" w:cs="Times New Roman"/>
          <w:sz w:val="24"/>
          <w:szCs w:val="24"/>
          <w:lang w:val="tr-TR"/>
        </w:rPr>
        <w:t>kayıda</w:t>
      </w:r>
      <w:proofErr w:type="spellEnd"/>
      <w:r w:rsidR="00F36595" w:rsidRPr="00F34719">
        <w:rPr>
          <w:rFonts w:ascii="Times New Roman" w:hAnsi="Times New Roman" w:cs="Times New Roman"/>
          <w:sz w:val="24"/>
          <w:szCs w:val="24"/>
          <w:lang w:val="tr-TR"/>
        </w:rPr>
        <w:t xml:space="preserve"> açılır. İlgili birimin </w:t>
      </w:r>
      <w:proofErr w:type="gramStart"/>
      <w:r w:rsidR="00F36595" w:rsidRPr="00F34719">
        <w:rPr>
          <w:rFonts w:ascii="Times New Roman" w:hAnsi="Times New Roman" w:cs="Times New Roman"/>
          <w:sz w:val="24"/>
          <w:szCs w:val="24"/>
          <w:lang w:val="tr-TR"/>
        </w:rPr>
        <w:t>resmi</w:t>
      </w:r>
      <w:proofErr w:type="gramEnd"/>
      <w:r w:rsidR="00F36595" w:rsidRPr="00F34719">
        <w:rPr>
          <w:rFonts w:ascii="Times New Roman" w:hAnsi="Times New Roman" w:cs="Times New Roman"/>
          <w:sz w:val="24"/>
          <w:szCs w:val="24"/>
          <w:lang w:val="tr-TR"/>
        </w:rPr>
        <w:t xml:space="preserve"> web sayfasında t</w:t>
      </w:r>
      <w:r w:rsidRPr="00F34719">
        <w:rPr>
          <w:rFonts w:ascii="Times New Roman" w:hAnsi="Times New Roman" w:cs="Times New Roman"/>
          <w:sz w:val="24"/>
          <w:szCs w:val="24"/>
          <w:lang w:val="tr-TR"/>
        </w:rPr>
        <w:t xml:space="preserve">üm iç ve dış paydaşların erişimine açılır. </w:t>
      </w:r>
    </w:p>
    <w:p w14:paraId="37D27580" w14:textId="77777777" w:rsidR="001F685E" w:rsidRPr="00F34719" w:rsidRDefault="001F685E"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Yeni yayın talebi öğretim elemanının akademik birimince onaylandığında üniversite matbaasında basım hazırlıkları yapılır. Matbaa, basım aşamasına getirilen yayının baskı öncesi kopyasını öğretim elemanına ileterek gerekli son kontrolleri yapmasını talep eder. Öğretim elemanı gerekli kontrolleri ve düzeltmeleri yaptıktan sonra, yayını baskı için matbaaya iletir. Süreç “Yayın işleri” </w:t>
      </w:r>
      <w:r w:rsidR="00BF62C0" w:rsidRPr="00F34719">
        <w:rPr>
          <w:rFonts w:ascii="Times New Roman" w:hAnsi="Times New Roman" w:cs="Times New Roman"/>
          <w:sz w:val="24"/>
          <w:szCs w:val="24"/>
          <w:lang w:val="tr-TR"/>
        </w:rPr>
        <w:t>işlem sırasına</w:t>
      </w:r>
      <w:r w:rsidRPr="00F34719">
        <w:rPr>
          <w:rFonts w:ascii="Times New Roman" w:hAnsi="Times New Roman" w:cs="Times New Roman"/>
          <w:sz w:val="24"/>
          <w:szCs w:val="24"/>
          <w:lang w:val="tr-TR"/>
        </w:rPr>
        <w:t xml:space="preserve"> göre yürütülür.</w:t>
      </w:r>
    </w:p>
    <w:p w14:paraId="1FF2721D" w14:textId="77777777" w:rsidR="001F685E" w:rsidRPr="00F34719" w:rsidRDefault="001F685E" w:rsidP="00F34719">
      <w:pPr>
        <w:spacing w:before="8"/>
        <w:jc w:val="both"/>
        <w:rPr>
          <w:rFonts w:ascii="Times New Roman" w:hAnsi="Times New Roman" w:cs="Times New Roman"/>
          <w:sz w:val="24"/>
          <w:szCs w:val="24"/>
          <w:lang w:val="tr-TR"/>
        </w:rPr>
      </w:pPr>
    </w:p>
    <w:p w14:paraId="3310885F" w14:textId="35AD9D37" w:rsidR="001F685E" w:rsidRPr="00F34719" w:rsidRDefault="001F685E"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E14BC4" w:rsidRPr="00F34719">
        <w:rPr>
          <w:rFonts w:ascii="Times New Roman" w:hAnsi="Times New Roman" w:cs="Times New Roman"/>
          <w:b/>
          <w:sz w:val="24"/>
          <w:szCs w:val="24"/>
          <w:lang w:val="tr-TR"/>
        </w:rPr>
        <w:t>7</w:t>
      </w:r>
      <w:r w:rsidRPr="00F34719">
        <w:rPr>
          <w:rFonts w:ascii="Times New Roman" w:hAnsi="Times New Roman" w:cs="Times New Roman"/>
          <w:b/>
          <w:sz w:val="24"/>
          <w:szCs w:val="24"/>
          <w:lang w:val="tr-TR"/>
        </w:rPr>
        <w:t>. Tasarım ve Geliştirmenin Geçerliliğinin Test Edilmesi</w:t>
      </w:r>
    </w:p>
    <w:p w14:paraId="1C4C6314" w14:textId="418FB07D" w:rsidR="001F685E" w:rsidRPr="00F34719" w:rsidRDefault="001F685E"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Yeni ve mevcut bölüm / program, araştırma merkezi ve derslerle ilgili hizmet tasarım ve geliştirmelerinin geçerliliği öğrencilerin, öğretim elemanlarının ve ilgili birim kurullarının yeni bölüm / program, araştırma merkezleri ve derslerle ilgili memnuniyetleri ölçülerek yapılır. Her dönem sonunda yapılan öğrenci memnuniyet anketleri yeni açılan ve mevcut bölüm / program ve derslerle ilgili geçerliliğin test edilmesinde kullanılır. Öğrenci memnuniyet anketlerinin yanı sıra, ilgili bölüm / fakülte / enstitü kurullarında yapılan toplantılar da bölüme / programa ve derslere ilişkin geçerliliğin test edilmesinde kullanılır. </w:t>
      </w:r>
    </w:p>
    <w:p w14:paraId="3981C371" w14:textId="77777777" w:rsidR="001F685E" w:rsidRPr="00F34719" w:rsidRDefault="001F685E"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lastRenderedPageBreak/>
        <w:t xml:space="preserve">Öğrenci memnuniyet anketleri, kalite değerlendirme raporları ve bölüm kurullarının değerlendirmeleri yeni açılan bölüm / program ve derslerle ilgili değişiklik yapılmasını gerektiriyorsa “Düzeltici ve </w:t>
      </w:r>
      <w:r w:rsidR="00BF62C0" w:rsidRPr="00F34719">
        <w:rPr>
          <w:rFonts w:ascii="Times New Roman" w:hAnsi="Times New Roman" w:cs="Times New Roman"/>
          <w:sz w:val="24"/>
          <w:szCs w:val="24"/>
          <w:lang w:val="tr-TR"/>
        </w:rPr>
        <w:t>İyileştirici</w:t>
      </w:r>
      <w:r w:rsidRPr="00F34719">
        <w:rPr>
          <w:rFonts w:ascii="Times New Roman" w:hAnsi="Times New Roman" w:cs="Times New Roman"/>
          <w:sz w:val="24"/>
          <w:szCs w:val="24"/>
          <w:lang w:val="tr-TR"/>
        </w:rPr>
        <w:t xml:space="preserve"> Faaliyetler Prosedürü” dikkate alınarak gerçekleştirilir.</w:t>
      </w:r>
    </w:p>
    <w:p w14:paraId="4233A356" w14:textId="77777777" w:rsidR="0080451B" w:rsidRPr="00F34719" w:rsidRDefault="001F685E"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Yeni uygulama ve araştırma merkezlerinin açılması ile ilgili tasarım ve geliştirmelerle ilgili geçerlilik ise, merkezin planladığı hedefleri gerçekleştirip gerçekleştirmediğine göre merkezin ilgili kurullarınca test edilir.</w:t>
      </w:r>
    </w:p>
    <w:p w14:paraId="520DF98D" w14:textId="77777777" w:rsidR="00BF62C0" w:rsidRPr="00F34719" w:rsidRDefault="00BF62C0" w:rsidP="00F34719">
      <w:pPr>
        <w:spacing w:before="8"/>
        <w:jc w:val="both"/>
        <w:rPr>
          <w:rFonts w:ascii="Times New Roman" w:hAnsi="Times New Roman" w:cs="Times New Roman"/>
          <w:sz w:val="24"/>
          <w:szCs w:val="24"/>
          <w:lang w:val="tr-TR"/>
        </w:rPr>
      </w:pPr>
    </w:p>
    <w:p w14:paraId="7D2B71DB" w14:textId="08452C4B" w:rsidR="00BF62C0" w:rsidRPr="00F34719" w:rsidRDefault="00BF62C0"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E14BC4" w:rsidRPr="00F34719">
        <w:rPr>
          <w:rFonts w:ascii="Times New Roman" w:hAnsi="Times New Roman" w:cs="Times New Roman"/>
          <w:b/>
          <w:sz w:val="24"/>
          <w:szCs w:val="24"/>
          <w:lang w:val="tr-TR"/>
        </w:rPr>
        <w:t>8</w:t>
      </w:r>
      <w:r w:rsidRPr="00F34719">
        <w:rPr>
          <w:rFonts w:ascii="Times New Roman" w:hAnsi="Times New Roman" w:cs="Times New Roman"/>
          <w:b/>
          <w:sz w:val="24"/>
          <w:szCs w:val="24"/>
          <w:lang w:val="tr-TR"/>
        </w:rPr>
        <w:t>. Tasarım ve Geliştirme Değişikliğinin Kontrolü</w:t>
      </w:r>
    </w:p>
    <w:p w14:paraId="06BBE462" w14:textId="77777777" w:rsidR="00BF62C0" w:rsidRPr="00F34719" w:rsidRDefault="00BF62C0"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Ders planları ve içerikleri bilimsel-teknolojik gelişmelere ve iş dünyasının beklentilerine paralel olarak </w:t>
      </w:r>
    </w:p>
    <w:p w14:paraId="713546F6" w14:textId="77777777" w:rsidR="00BF62C0" w:rsidRPr="00F34719" w:rsidRDefault="00BF62C0" w:rsidP="00F34719">
      <w:pPr>
        <w:spacing w:before="8"/>
        <w:jc w:val="both"/>
        <w:rPr>
          <w:rFonts w:ascii="Times New Roman" w:hAnsi="Times New Roman" w:cs="Times New Roman"/>
          <w:sz w:val="24"/>
          <w:szCs w:val="24"/>
          <w:lang w:val="tr-TR"/>
        </w:rPr>
      </w:pPr>
      <w:proofErr w:type="gramStart"/>
      <w:r w:rsidRPr="00F34719">
        <w:rPr>
          <w:rFonts w:ascii="Times New Roman" w:hAnsi="Times New Roman" w:cs="Times New Roman"/>
          <w:sz w:val="24"/>
          <w:szCs w:val="24"/>
          <w:lang w:val="tr-TR"/>
        </w:rPr>
        <w:t>güncellenir</w:t>
      </w:r>
      <w:proofErr w:type="gramEnd"/>
      <w:r w:rsidRPr="00F34719">
        <w:rPr>
          <w:rFonts w:ascii="Times New Roman" w:hAnsi="Times New Roman" w:cs="Times New Roman"/>
          <w:sz w:val="24"/>
          <w:szCs w:val="24"/>
          <w:lang w:val="tr-TR"/>
        </w:rPr>
        <w:t xml:space="preserve"> ve geliştirilir. </w:t>
      </w:r>
      <w:proofErr w:type="gramStart"/>
      <w:r w:rsidRPr="00F34719">
        <w:rPr>
          <w:rFonts w:ascii="Times New Roman" w:hAnsi="Times New Roman" w:cs="Times New Roman"/>
          <w:sz w:val="24"/>
          <w:szCs w:val="24"/>
          <w:lang w:val="tr-TR"/>
        </w:rPr>
        <w:t>Bu,</w:t>
      </w:r>
      <w:proofErr w:type="gramEnd"/>
      <w:r w:rsidRPr="00F34719">
        <w:rPr>
          <w:rFonts w:ascii="Times New Roman" w:hAnsi="Times New Roman" w:cs="Times New Roman"/>
          <w:sz w:val="24"/>
          <w:szCs w:val="24"/>
          <w:lang w:val="tr-TR"/>
        </w:rPr>
        <w:t xml:space="preserve"> hem öğrencilerimizin, hem de onları mezun olduklarında istihdam edecek olan kurumların memnuniyeti için önemli bir zorunluluktur.</w:t>
      </w:r>
    </w:p>
    <w:p w14:paraId="23F03086" w14:textId="77777777" w:rsidR="00BF62C0" w:rsidRPr="00F34719" w:rsidRDefault="00BF62C0"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Eğitim ve öğretim hizmetlerine ilişkin tasarım ve geliştirmelerle ilgili güncelleme ve/veya değişiklikler </w:t>
      </w:r>
    </w:p>
    <w:p w14:paraId="5082408C" w14:textId="77777777" w:rsidR="00BF62C0" w:rsidRPr="00F34719" w:rsidRDefault="00BF62C0" w:rsidP="00F34719">
      <w:pPr>
        <w:spacing w:before="8"/>
        <w:jc w:val="both"/>
        <w:rPr>
          <w:rFonts w:ascii="Times New Roman" w:hAnsi="Times New Roman" w:cs="Times New Roman"/>
          <w:sz w:val="24"/>
          <w:szCs w:val="24"/>
          <w:lang w:val="tr-TR"/>
        </w:rPr>
      </w:pPr>
      <w:proofErr w:type="gramStart"/>
      <w:r w:rsidRPr="00F34719">
        <w:rPr>
          <w:rFonts w:ascii="Times New Roman" w:hAnsi="Times New Roman" w:cs="Times New Roman"/>
          <w:sz w:val="24"/>
          <w:szCs w:val="24"/>
          <w:lang w:val="tr-TR"/>
        </w:rPr>
        <w:t>uygunsuzluk</w:t>
      </w:r>
      <w:proofErr w:type="gramEnd"/>
      <w:r w:rsidRPr="00F34719">
        <w:rPr>
          <w:rFonts w:ascii="Times New Roman" w:hAnsi="Times New Roman" w:cs="Times New Roman"/>
          <w:sz w:val="24"/>
          <w:szCs w:val="24"/>
          <w:lang w:val="tr-TR"/>
        </w:rPr>
        <w:t xml:space="preserve"> yönetimi prosedürü izlenerek gerçekleştirilir. Ayrıca, güncellenmesi düşünülen dersler ile ilgili işlemler bölüm kurullarınca “Ders Planları ve İçeriklerinin Güncellenmesi İş Akışı” izlenerek </w:t>
      </w:r>
    </w:p>
    <w:p w14:paraId="2FF319B8" w14:textId="77777777" w:rsidR="00BF62C0" w:rsidRPr="00F34719" w:rsidRDefault="00BF62C0" w:rsidP="00F34719">
      <w:pPr>
        <w:spacing w:before="8"/>
        <w:jc w:val="both"/>
        <w:rPr>
          <w:rFonts w:ascii="Times New Roman" w:hAnsi="Times New Roman" w:cs="Times New Roman"/>
          <w:sz w:val="24"/>
          <w:szCs w:val="24"/>
          <w:lang w:val="tr-TR"/>
        </w:rPr>
      </w:pPr>
      <w:proofErr w:type="gramStart"/>
      <w:r w:rsidRPr="00F34719">
        <w:rPr>
          <w:rFonts w:ascii="Times New Roman" w:hAnsi="Times New Roman" w:cs="Times New Roman"/>
          <w:sz w:val="24"/>
          <w:szCs w:val="24"/>
          <w:lang w:val="tr-TR"/>
        </w:rPr>
        <w:t>gerçekleştirilir</w:t>
      </w:r>
      <w:proofErr w:type="gramEnd"/>
      <w:r w:rsidRPr="00F34719">
        <w:rPr>
          <w:rFonts w:ascii="Times New Roman" w:hAnsi="Times New Roman" w:cs="Times New Roman"/>
          <w:sz w:val="24"/>
          <w:szCs w:val="24"/>
          <w:lang w:val="tr-TR"/>
        </w:rPr>
        <w:t>.</w:t>
      </w:r>
    </w:p>
    <w:p w14:paraId="1C2E8009" w14:textId="77777777" w:rsidR="00BF62C0" w:rsidRPr="00F34719" w:rsidRDefault="00BF62C0"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Yapılan tasarım ve geliştirme değişiklikleri öğrencilerden ve bölüm kurullarından alınacak geribildirimler ile kontrol edilir. Yapılan değişikliklerin daha önce ortaya çıkan uygunsuzlukları giderip gidermediği, yeni uygunsuzlukların ortaya çıkmasını önleyip önlemediği kontrol edilir.</w:t>
      </w:r>
    </w:p>
    <w:p w14:paraId="3EF2AB17" w14:textId="77777777" w:rsidR="00BF62C0" w:rsidRPr="00F34719" w:rsidRDefault="00BF62C0" w:rsidP="00F34719">
      <w:pPr>
        <w:spacing w:before="8"/>
        <w:jc w:val="both"/>
        <w:rPr>
          <w:rFonts w:ascii="Times New Roman" w:hAnsi="Times New Roman" w:cs="Times New Roman"/>
          <w:sz w:val="24"/>
          <w:szCs w:val="24"/>
          <w:lang w:val="tr-TR"/>
        </w:rPr>
      </w:pPr>
    </w:p>
    <w:p w14:paraId="7E9A78AE" w14:textId="63D34C0D" w:rsidR="00BF62C0" w:rsidRPr="00F34719" w:rsidRDefault="00BF62C0"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4.</w:t>
      </w:r>
      <w:r w:rsidR="00E14BC4" w:rsidRPr="00F34719">
        <w:rPr>
          <w:rFonts w:ascii="Times New Roman" w:hAnsi="Times New Roman" w:cs="Times New Roman"/>
          <w:b/>
          <w:sz w:val="24"/>
          <w:szCs w:val="24"/>
          <w:lang w:val="tr-TR"/>
        </w:rPr>
        <w:t>9</w:t>
      </w:r>
      <w:r w:rsidRPr="00F34719">
        <w:rPr>
          <w:rFonts w:ascii="Times New Roman" w:hAnsi="Times New Roman" w:cs="Times New Roman"/>
          <w:b/>
          <w:sz w:val="24"/>
          <w:szCs w:val="24"/>
          <w:lang w:val="tr-TR"/>
        </w:rPr>
        <w:t>. Program ve Ders Öğrenim Çıktılarının Değerlendirilmesi</w:t>
      </w:r>
    </w:p>
    <w:p w14:paraId="07149790" w14:textId="77777777" w:rsidR="00BF62C0" w:rsidRPr="00F34719" w:rsidRDefault="00BF62C0"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Program ve Ders öğrenim çıktıları </w:t>
      </w:r>
      <w:r w:rsidR="00F36595" w:rsidRPr="00F34719">
        <w:rPr>
          <w:rFonts w:ascii="Times New Roman" w:hAnsi="Times New Roman" w:cs="Times New Roman"/>
          <w:sz w:val="24"/>
          <w:szCs w:val="24"/>
          <w:lang w:val="tr-TR"/>
        </w:rPr>
        <w:t>r</w:t>
      </w:r>
      <w:r w:rsidRPr="00F34719">
        <w:rPr>
          <w:rFonts w:ascii="Times New Roman" w:hAnsi="Times New Roman" w:cs="Times New Roman"/>
          <w:sz w:val="24"/>
          <w:szCs w:val="24"/>
          <w:lang w:val="tr-TR"/>
        </w:rPr>
        <w:t xml:space="preserve">ektörlük tarafından belirlenen bir program dahilinde değerlendirilir. </w:t>
      </w:r>
    </w:p>
    <w:p w14:paraId="3C07159A" w14:textId="72BDACF2" w:rsidR="00BF62C0" w:rsidRPr="00F34719" w:rsidRDefault="00BF62C0" w:rsidP="00F34719">
      <w:pPr>
        <w:spacing w:before="8"/>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Hazırlanan raporlar değerlendiriciler tarafından Rektörlük ile paylaşılır. İlgili fakül</w:t>
      </w:r>
      <w:r w:rsidR="00292A99" w:rsidRPr="00F34719">
        <w:rPr>
          <w:rFonts w:ascii="Times New Roman" w:hAnsi="Times New Roman" w:cs="Times New Roman"/>
          <w:sz w:val="24"/>
          <w:szCs w:val="24"/>
          <w:lang w:val="tr-TR"/>
        </w:rPr>
        <w:t>te</w:t>
      </w:r>
      <w:r w:rsidRPr="00F34719">
        <w:rPr>
          <w:rFonts w:ascii="Times New Roman" w:hAnsi="Times New Roman" w:cs="Times New Roman"/>
          <w:sz w:val="24"/>
          <w:szCs w:val="24"/>
          <w:lang w:val="tr-TR"/>
        </w:rPr>
        <w:t xml:space="preserve">/meslek yüksekokulu/enstitü tarafından PUKÖ (Planla – Uygula – Kontrol Et – Önlem Al) başlatılır. Hazırlanan iyileştirme </w:t>
      </w:r>
      <w:proofErr w:type="spellStart"/>
      <w:r w:rsidRPr="00F34719">
        <w:rPr>
          <w:rFonts w:ascii="Times New Roman" w:hAnsi="Times New Roman" w:cs="Times New Roman"/>
          <w:sz w:val="24"/>
          <w:szCs w:val="24"/>
          <w:lang w:val="tr-TR"/>
        </w:rPr>
        <w:t>planlanları</w:t>
      </w:r>
      <w:proofErr w:type="spellEnd"/>
      <w:r w:rsidRPr="00F34719">
        <w:rPr>
          <w:rFonts w:ascii="Times New Roman" w:hAnsi="Times New Roman" w:cs="Times New Roman"/>
          <w:sz w:val="24"/>
          <w:szCs w:val="24"/>
          <w:lang w:val="tr-TR"/>
        </w:rPr>
        <w:t xml:space="preserve"> Kalite Koordinatörlüğe ile koordineli takip edilir. Rektörlüğün onayına sunulur.</w:t>
      </w:r>
    </w:p>
    <w:p w14:paraId="76D487D0" w14:textId="77777777" w:rsidR="00BF62C0" w:rsidRPr="00F34719" w:rsidRDefault="00BF62C0" w:rsidP="00F34719">
      <w:pPr>
        <w:spacing w:before="8"/>
        <w:jc w:val="both"/>
        <w:rPr>
          <w:rFonts w:ascii="Times New Roman" w:hAnsi="Times New Roman" w:cs="Times New Roman"/>
          <w:sz w:val="24"/>
          <w:szCs w:val="24"/>
          <w:lang w:val="tr-TR"/>
        </w:rPr>
      </w:pPr>
    </w:p>
    <w:p w14:paraId="526B32B8" w14:textId="77777777" w:rsidR="00BF62C0" w:rsidRPr="00F34719" w:rsidRDefault="00BF62C0"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5. İlgili Dokümanlar</w:t>
      </w:r>
    </w:p>
    <w:p w14:paraId="758595EE" w14:textId="77777777" w:rsidR="00BF62C0" w:rsidRPr="00F34719" w:rsidRDefault="00BF62C0"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Dış Kaynaklı Dokümanlar</w:t>
      </w:r>
      <w:r w:rsidR="00B5065B" w:rsidRPr="00F34719">
        <w:rPr>
          <w:rFonts w:ascii="Times New Roman" w:hAnsi="Times New Roman" w:cs="Times New Roman"/>
          <w:b/>
          <w:sz w:val="24"/>
          <w:szCs w:val="24"/>
          <w:lang w:val="tr-TR"/>
        </w:rPr>
        <w:t>;</w:t>
      </w:r>
    </w:p>
    <w:p w14:paraId="20D5CA8B" w14:textId="77777777" w:rsidR="00BF62C0" w:rsidRPr="00F34719" w:rsidRDefault="00BF62C0" w:rsidP="00F34719">
      <w:pPr>
        <w:pStyle w:val="ListeParagraf"/>
        <w:numPr>
          <w:ilvl w:val="0"/>
          <w:numId w:val="12"/>
        </w:numPr>
        <w:spacing w:before="8"/>
        <w:ind w:left="426" w:hanging="295"/>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Ön Lisans ve Lisans Eğitim Öğretim Yönetmeliği</w:t>
      </w:r>
    </w:p>
    <w:p w14:paraId="44C7EC5F" w14:textId="77777777" w:rsidR="00BF62C0" w:rsidRPr="00F34719" w:rsidRDefault="00BF62C0" w:rsidP="00F34719">
      <w:pPr>
        <w:pStyle w:val="ListeParagraf"/>
        <w:numPr>
          <w:ilvl w:val="0"/>
          <w:numId w:val="12"/>
        </w:numPr>
        <w:spacing w:before="8"/>
        <w:ind w:left="426" w:hanging="295"/>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Lisansüstü Eğitim-Öğretim Yönetmeliği</w:t>
      </w:r>
    </w:p>
    <w:p w14:paraId="44C3C2FE" w14:textId="77777777" w:rsidR="00BF62C0" w:rsidRPr="00F34719" w:rsidRDefault="00BF62C0" w:rsidP="00F34719">
      <w:pPr>
        <w:pStyle w:val="ListeParagraf"/>
        <w:numPr>
          <w:ilvl w:val="0"/>
          <w:numId w:val="12"/>
        </w:numPr>
        <w:spacing w:before="8"/>
        <w:ind w:left="426" w:hanging="295"/>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Yükseköğretim Kanunu (2547)</w:t>
      </w:r>
    </w:p>
    <w:p w14:paraId="251C52E2" w14:textId="77777777" w:rsidR="00BF62C0" w:rsidRPr="00F34719" w:rsidRDefault="00BF62C0" w:rsidP="00F34719">
      <w:pPr>
        <w:pStyle w:val="ListeParagraf"/>
        <w:numPr>
          <w:ilvl w:val="0"/>
          <w:numId w:val="12"/>
        </w:numPr>
        <w:spacing w:before="8"/>
        <w:ind w:left="426" w:hanging="295"/>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Yükseköğretim Kurulu Bilimsel Araştırma ve Yayın Etiği Yönergesi</w:t>
      </w:r>
    </w:p>
    <w:p w14:paraId="4AA45BF4" w14:textId="77777777" w:rsidR="0080451B" w:rsidRPr="00F34719" w:rsidRDefault="00BF62C0" w:rsidP="00F34719">
      <w:pPr>
        <w:pStyle w:val="ListeParagraf"/>
        <w:numPr>
          <w:ilvl w:val="0"/>
          <w:numId w:val="12"/>
        </w:numPr>
        <w:spacing w:before="8"/>
        <w:ind w:left="426" w:hanging="295"/>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Yükseköğretim Kurumlarının Yurtdışındaki Kapsama Dahil Yükseköğretim Kurumlarıyla Ortak Eğitim ve Öğretim Programları Tesisi Hakkında Yönetmelik</w:t>
      </w:r>
    </w:p>
    <w:p w14:paraId="1E686DCB" w14:textId="77777777" w:rsidR="00B5065B" w:rsidRPr="00F34719" w:rsidRDefault="00B5065B" w:rsidP="00F34719">
      <w:pPr>
        <w:spacing w:before="8"/>
        <w:jc w:val="both"/>
        <w:rPr>
          <w:rFonts w:ascii="Times New Roman" w:hAnsi="Times New Roman" w:cs="Times New Roman"/>
          <w:b/>
          <w:sz w:val="24"/>
          <w:szCs w:val="24"/>
          <w:lang w:val="tr-TR"/>
        </w:rPr>
      </w:pPr>
    </w:p>
    <w:p w14:paraId="2748C988" w14:textId="77777777" w:rsidR="0080451B" w:rsidRPr="00F34719" w:rsidRDefault="00BF62C0" w:rsidP="00F34719">
      <w:pPr>
        <w:spacing w:before="8"/>
        <w:jc w:val="both"/>
        <w:rPr>
          <w:rFonts w:ascii="Times New Roman" w:hAnsi="Times New Roman" w:cs="Times New Roman"/>
          <w:b/>
          <w:sz w:val="24"/>
          <w:szCs w:val="24"/>
          <w:lang w:val="tr-TR"/>
        </w:rPr>
      </w:pPr>
      <w:r w:rsidRPr="00F34719">
        <w:rPr>
          <w:rFonts w:ascii="Times New Roman" w:hAnsi="Times New Roman" w:cs="Times New Roman"/>
          <w:b/>
          <w:sz w:val="24"/>
          <w:szCs w:val="24"/>
          <w:lang w:val="tr-TR"/>
        </w:rPr>
        <w:t>İç Kaynaklı Dokümanlar</w:t>
      </w:r>
      <w:r w:rsidR="00B5065B" w:rsidRPr="00F34719">
        <w:rPr>
          <w:rFonts w:ascii="Times New Roman" w:hAnsi="Times New Roman" w:cs="Times New Roman"/>
          <w:b/>
          <w:sz w:val="24"/>
          <w:szCs w:val="24"/>
          <w:lang w:val="tr-TR"/>
        </w:rPr>
        <w:t>;</w:t>
      </w:r>
    </w:p>
    <w:p w14:paraId="2E683682"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“Eğitim Öğretim Hizmetlerinin Planlanması” doküman ve kayıtları</w:t>
      </w:r>
    </w:p>
    <w:p w14:paraId="6EFFD35E"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“Eğitim-Öğretim Hizmetlerinin Gerçekleştirilmesi” doküman ve kayıtları</w:t>
      </w:r>
    </w:p>
    <w:p w14:paraId="675CBB8D"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“Bölüm-Program Yeterliliklerinin Belirlenmesi” doküman ve kayıtları</w:t>
      </w:r>
    </w:p>
    <w:p w14:paraId="6B93FA8B" w14:textId="3A960315" w:rsidR="00B5065B"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 xml:space="preserve">“Ders Planları </w:t>
      </w:r>
      <w:r w:rsidR="00292A99" w:rsidRPr="00F34719">
        <w:rPr>
          <w:rFonts w:ascii="Times New Roman" w:hAnsi="Times New Roman" w:cs="Times New Roman"/>
          <w:sz w:val="24"/>
          <w:szCs w:val="24"/>
          <w:lang w:val="tr-TR"/>
        </w:rPr>
        <w:t>v</w:t>
      </w:r>
      <w:r w:rsidRPr="00F34719">
        <w:rPr>
          <w:rFonts w:ascii="Times New Roman" w:hAnsi="Times New Roman" w:cs="Times New Roman"/>
          <w:sz w:val="24"/>
          <w:szCs w:val="24"/>
          <w:lang w:val="tr-TR"/>
        </w:rPr>
        <w:t>e İçeriklerinin Güncellenmesi” doküman ve kayıtları</w:t>
      </w:r>
    </w:p>
    <w:p w14:paraId="3A598B75" w14:textId="7F91BB46" w:rsidR="00F34719" w:rsidRPr="00F34719" w:rsidRDefault="00F34719" w:rsidP="00F34719">
      <w:pPr>
        <w:pStyle w:val="ListeParagraf"/>
        <w:numPr>
          <w:ilvl w:val="0"/>
          <w:numId w:val="13"/>
        </w:numPr>
        <w:spacing w:before="8"/>
        <w:ind w:left="426" w:hanging="284"/>
        <w:jc w:val="both"/>
        <w:rPr>
          <w:rFonts w:ascii="Times New Roman" w:hAnsi="Times New Roman" w:cs="Times New Roman"/>
          <w:i/>
          <w:iCs/>
          <w:sz w:val="24"/>
          <w:szCs w:val="24"/>
          <w:lang w:val="tr-TR"/>
        </w:rPr>
      </w:pPr>
      <w:r w:rsidRPr="00F34719">
        <w:rPr>
          <w:rFonts w:ascii="Times New Roman" w:hAnsi="Times New Roman" w:cs="Times New Roman"/>
          <w:i/>
          <w:iCs/>
          <w:sz w:val="24"/>
          <w:szCs w:val="24"/>
          <w:lang w:val="tr-TR"/>
        </w:rPr>
        <w:t>Staj İşleri Doküman ve Kayıtları</w:t>
      </w:r>
    </w:p>
    <w:p w14:paraId="26FF9D09"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“Yayın İşleri” doküman ve kayıtları</w:t>
      </w:r>
    </w:p>
    <w:p w14:paraId="37382388"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“Lisansüstü Ders Açma” doküman ve kayıtları</w:t>
      </w:r>
    </w:p>
    <w:p w14:paraId="7FB7FA42"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“Uzmanlık Alan Dersi Ders Açma” doküman ve kayıtları</w:t>
      </w:r>
    </w:p>
    <w:p w14:paraId="5008BEB8" w14:textId="77777777" w:rsidR="00B5065B" w:rsidRPr="00F34719" w:rsidRDefault="00B5065B" w:rsidP="00F34719">
      <w:pPr>
        <w:pStyle w:val="ListeParagraf"/>
        <w:numPr>
          <w:ilvl w:val="0"/>
          <w:numId w:val="13"/>
        </w:numPr>
        <w:spacing w:before="8"/>
        <w:ind w:left="426" w:hanging="284"/>
        <w:jc w:val="both"/>
        <w:rPr>
          <w:rFonts w:ascii="Times New Roman" w:hAnsi="Times New Roman" w:cs="Times New Roman"/>
          <w:sz w:val="24"/>
          <w:szCs w:val="24"/>
          <w:lang w:val="tr-TR"/>
        </w:rPr>
      </w:pPr>
      <w:r w:rsidRPr="00F34719">
        <w:rPr>
          <w:rFonts w:ascii="Times New Roman" w:hAnsi="Times New Roman" w:cs="Times New Roman"/>
          <w:sz w:val="24"/>
          <w:szCs w:val="24"/>
          <w:lang w:val="tr-TR"/>
        </w:rPr>
        <w:t>“Enstitülerin Yeni Lisansüstü Program Açma” doküman ve kayıtları</w:t>
      </w:r>
    </w:p>
    <w:p w14:paraId="7A8985B6" w14:textId="77777777" w:rsidR="0080451B" w:rsidRPr="00F34719" w:rsidRDefault="0080451B" w:rsidP="00F34719">
      <w:pPr>
        <w:spacing w:before="8" w:line="120" w:lineRule="exact"/>
        <w:jc w:val="both"/>
        <w:rPr>
          <w:rFonts w:ascii="Times New Roman" w:hAnsi="Times New Roman" w:cs="Times New Roman"/>
          <w:sz w:val="24"/>
          <w:szCs w:val="24"/>
          <w:lang w:val="tr-TR"/>
        </w:rPr>
      </w:pPr>
    </w:p>
    <w:p w14:paraId="08DB9467" w14:textId="77777777" w:rsidR="0018517E" w:rsidRPr="00F34719" w:rsidRDefault="0018517E" w:rsidP="00F34719">
      <w:pPr>
        <w:spacing w:before="15" w:line="240" w:lineRule="exact"/>
        <w:jc w:val="both"/>
        <w:rPr>
          <w:rFonts w:ascii="Times New Roman" w:hAnsi="Times New Roman" w:cs="Times New Roman"/>
          <w:sz w:val="24"/>
          <w:szCs w:val="24"/>
          <w:lang w:val="tr-TR"/>
        </w:rPr>
      </w:pPr>
      <w:bookmarkStart w:id="4" w:name="_bookmark8"/>
      <w:bookmarkStart w:id="5" w:name="_bookmark10"/>
      <w:bookmarkEnd w:id="4"/>
      <w:bookmarkEnd w:id="5"/>
    </w:p>
    <w:p w14:paraId="6AD8DB81" w14:textId="77777777" w:rsidR="0018517E" w:rsidRPr="00F34719" w:rsidRDefault="0018517E" w:rsidP="00F34719">
      <w:pPr>
        <w:jc w:val="both"/>
        <w:rPr>
          <w:rFonts w:ascii="Times New Roman" w:hAnsi="Times New Roman" w:cs="Times New Roman"/>
          <w:sz w:val="24"/>
          <w:szCs w:val="24"/>
          <w:lang w:val="tr-TR"/>
        </w:rPr>
      </w:pPr>
    </w:p>
    <w:p w14:paraId="1C69C486" w14:textId="77777777" w:rsidR="004E4EB6" w:rsidRPr="00F34719" w:rsidRDefault="0018517E" w:rsidP="00F34719">
      <w:pPr>
        <w:tabs>
          <w:tab w:val="left" w:pos="7282"/>
        </w:tabs>
        <w:jc w:val="both"/>
        <w:rPr>
          <w:rFonts w:ascii="Times New Roman" w:hAnsi="Times New Roman" w:cs="Times New Roman"/>
          <w:b/>
          <w:sz w:val="24"/>
          <w:szCs w:val="24"/>
          <w:lang w:val="tr-TR"/>
        </w:rPr>
      </w:pPr>
      <w:r w:rsidRPr="00F34719">
        <w:rPr>
          <w:rFonts w:ascii="Times New Roman" w:hAnsi="Times New Roman" w:cs="Times New Roman"/>
          <w:sz w:val="24"/>
          <w:szCs w:val="24"/>
          <w:lang w:val="tr-TR"/>
        </w:rPr>
        <w:tab/>
      </w:r>
      <w:r w:rsidRPr="00F34719">
        <w:rPr>
          <w:rFonts w:ascii="Times New Roman" w:hAnsi="Times New Roman" w:cs="Times New Roman"/>
          <w:b/>
          <w:sz w:val="24"/>
          <w:szCs w:val="24"/>
          <w:lang w:val="tr-TR"/>
        </w:rPr>
        <w:t>ONAY</w:t>
      </w:r>
    </w:p>
    <w:sectPr w:rsidR="004E4EB6" w:rsidRPr="00F34719" w:rsidSect="0018517E">
      <w:headerReference w:type="default" r:id="rId7"/>
      <w:footerReference w:type="default" r:id="rId8"/>
      <w:pgSz w:w="11910" w:h="16840"/>
      <w:pgMar w:top="1400" w:right="740" w:bottom="480" w:left="1200" w:header="708" w:footer="2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2EFE" w14:textId="77777777" w:rsidR="0039607C" w:rsidRDefault="0039607C">
      <w:r>
        <w:separator/>
      </w:r>
    </w:p>
  </w:endnote>
  <w:endnote w:type="continuationSeparator" w:id="0">
    <w:p w14:paraId="458B1019" w14:textId="77777777" w:rsidR="0039607C" w:rsidRDefault="0039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25160"/>
      <w:docPartObj>
        <w:docPartGallery w:val="Page Numbers (Bottom of Page)"/>
        <w:docPartUnique/>
      </w:docPartObj>
    </w:sdtPr>
    <w:sdtContent>
      <w:p w14:paraId="19B54F32" w14:textId="77777777" w:rsidR="0018517E" w:rsidRDefault="0018517E">
        <w:pPr>
          <w:pStyle w:val="AltBilgi"/>
          <w:jc w:val="center"/>
        </w:pPr>
        <w:r>
          <w:fldChar w:fldCharType="begin"/>
        </w:r>
        <w:r>
          <w:instrText>PAGE   \* MERGEFORMAT</w:instrText>
        </w:r>
        <w:r>
          <w:fldChar w:fldCharType="separate"/>
        </w:r>
        <w:r w:rsidR="002330CB" w:rsidRPr="002330CB">
          <w:rPr>
            <w:noProof/>
            <w:lang w:val="tr-TR"/>
          </w:rPr>
          <w:t>4</w:t>
        </w:r>
        <w:r>
          <w:fldChar w:fldCharType="end"/>
        </w:r>
      </w:p>
    </w:sdtContent>
  </w:sdt>
  <w:p w14:paraId="5BAC01B6" w14:textId="77777777" w:rsidR="002859D6" w:rsidRPr="00253465" w:rsidRDefault="002859D6" w:rsidP="00253465">
    <w:pPr>
      <w:pStyle w:val="AltBilgi"/>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F63A" w14:textId="77777777" w:rsidR="0039607C" w:rsidRDefault="0039607C">
      <w:r>
        <w:separator/>
      </w:r>
    </w:p>
  </w:footnote>
  <w:footnote w:type="continuationSeparator" w:id="0">
    <w:p w14:paraId="78B40670" w14:textId="77777777" w:rsidR="0039607C" w:rsidRDefault="0039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4270"/>
      <w:gridCol w:w="2224"/>
      <w:gridCol w:w="1603"/>
    </w:tblGrid>
    <w:tr w:rsidR="00084B10" w:rsidRPr="00197016" w14:paraId="59C2515F" w14:textId="77777777" w:rsidTr="0018517E">
      <w:trPr>
        <w:trHeight w:val="281"/>
      </w:trPr>
      <w:tc>
        <w:tcPr>
          <w:tcW w:w="1968" w:type="dxa"/>
          <w:vMerge w:val="restart"/>
          <w:shd w:val="clear" w:color="auto" w:fill="auto"/>
        </w:tcPr>
        <w:p w14:paraId="10609356" w14:textId="77777777" w:rsidR="00465B4D" w:rsidRPr="00E32D77" w:rsidRDefault="007A3483" w:rsidP="007A348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tr-TR" w:eastAsia="tr-TR"/>
            </w:rPr>
            <w:drawing>
              <wp:inline distT="0" distB="0" distL="0" distR="0" wp14:anchorId="0DFE618E" wp14:editId="72F13FA0">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270" w:type="dxa"/>
          <w:vMerge w:val="restart"/>
          <w:shd w:val="clear" w:color="auto" w:fill="auto"/>
          <w:vAlign w:val="center"/>
        </w:tcPr>
        <w:p w14:paraId="6400F254" w14:textId="77777777" w:rsidR="00465B4D" w:rsidRPr="00465B4D" w:rsidRDefault="0080451B" w:rsidP="003021B4">
          <w:pPr>
            <w:jc w:val="center"/>
            <w:rPr>
              <w:rFonts w:ascii="Times New Roman" w:eastAsia="Times New Roman" w:hAnsi="Times New Roman" w:cs="Times New Roman"/>
              <w:b/>
            </w:rPr>
          </w:pPr>
          <w:r w:rsidRPr="0080451B">
            <w:rPr>
              <w:rFonts w:ascii="Times New Roman" w:eastAsia="Times New Roman" w:hAnsi="Times New Roman" w:cs="Times New Roman"/>
              <w:b/>
            </w:rPr>
            <w:t xml:space="preserve">EĞİTİM ÖĞRETİM HİZMETLERİNİN </w:t>
          </w:r>
          <w:r>
            <w:rPr>
              <w:rFonts w:ascii="Times New Roman" w:eastAsia="Times New Roman" w:hAnsi="Times New Roman" w:cs="Times New Roman"/>
              <w:b/>
            </w:rPr>
            <w:t>TASARIMI VE GELİŞTİRİLMESİ</w:t>
          </w:r>
          <w:r w:rsidR="00465B4D" w:rsidRPr="00465B4D">
            <w:rPr>
              <w:rFonts w:ascii="Times New Roman" w:eastAsia="Times New Roman" w:hAnsi="Times New Roman" w:cs="Times New Roman"/>
              <w:b/>
            </w:rPr>
            <w:t xml:space="preserve"> PROSEDÜRÜ</w:t>
          </w:r>
        </w:p>
      </w:tc>
      <w:tc>
        <w:tcPr>
          <w:tcW w:w="2224" w:type="dxa"/>
          <w:shd w:val="clear" w:color="auto" w:fill="auto"/>
        </w:tcPr>
        <w:p w14:paraId="135D612D" w14:textId="77777777" w:rsidR="00465B4D" w:rsidRPr="002859D6" w:rsidRDefault="00465B4D" w:rsidP="003021B4">
          <w:pPr>
            <w:rPr>
              <w:rFonts w:ascii="Times New Roman" w:eastAsia="Times New Roman" w:hAnsi="Times New Roman" w:cs="Times New Roman"/>
              <w:b/>
              <w:sz w:val="24"/>
              <w:szCs w:val="24"/>
            </w:rPr>
          </w:pPr>
          <w:proofErr w:type="spellStart"/>
          <w:r w:rsidRPr="002859D6">
            <w:rPr>
              <w:rFonts w:ascii="Times New Roman" w:eastAsia="Times New Roman" w:hAnsi="Times New Roman" w:cs="Times New Roman"/>
              <w:b/>
              <w:bCs/>
              <w:sz w:val="20"/>
              <w:szCs w:val="20"/>
            </w:rPr>
            <w:t>Doküman</w:t>
          </w:r>
          <w:proofErr w:type="spellEnd"/>
          <w:r w:rsidR="0018517E">
            <w:rPr>
              <w:rFonts w:ascii="Times New Roman" w:eastAsia="Times New Roman" w:hAnsi="Times New Roman" w:cs="Times New Roman"/>
              <w:b/>
              <w:bCs/>
              <w:sz w:val="20"/>
              <w:szCs w:val="20"/>
            </w:rPr>
            <w:t xml:space="preserve"> Kodu </w:t>
          </w:r>
          <w:proofErr w:type="spellStart"/>
          <w:r w:rsidR="0018517E">
            <w:rPr>
              <w:rFonts w:ascii="Times New Roman" w:eastAsia="Times New Roman" w:hAnsi="Times New Roman" w:cs="Times New Roman"/>
              <w:b/>
              <w:bCs/>
              <w:sz w:val="20"/>
              <w:szCs w:val="20"/>
            </w:rPr>
            <w:t>ve</w:t>
          </w:r>
          <w:proofErr w:type="spellEnd"/>
          <w:r w:rsidRPr="002859D6">
            <w:rPr>
              <w:rFonts w:ascii="Times New Roman" w:eastAsia="Times New Roman" w:hAnsi="Times New Roman" w:cs="Times New Roman"/>
              <w:b/>
              <w:bCs/>
              <w:sz w:val="20"/>
              <w:szCs w:val="20"/>
            </w:rPr>
            <w:t xml:space="preserve"> No</w:t>
          </w:r>
        </w:p>
      </w:tc>
      <w:tc>
        <w:tcPr>
          <w:tcW w:w="1603" w:type="dxa"/>
          <w:shd w:val="clear" w:color="auto" w:fill="auto"/>
        </w:tcPr>
        <w:p w14:paraId="0065BAF7" w14:textId="584D917D" w:rsidR="00465B4D" w:rsidRPr="002859D6" w:rsidRDefault="0080451B" w:rsidP="0080451B">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18517E" w:rsidRPr="0018517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18517E" w:rsidRPr="0018517E">
            <w:rPr>
              <w:rFonts w:ascii="Times New Roman" w:eastAsia="Times New Roman" w:hAnsi="Times New Roman" w:cs="Times New Roman"/>
              <w:sz w:val="24"/>
              <w:szCs w:val="24"/>
            </w:rPr>
            <w:t>-D</w:t>
          </w:r>
          <w:r w:rsidR="005D3009">
            <w:rPr>
              <w:rFonts w:ascii="Times New Roman" w:eastAsia="Times New Roman" w:hAnsi="Times New Roman" w:cs="Times New Roman"/>
              <w:sz w:val="24"/>
              <w:szCs w:val="24"/>
            </w:rPr>
            <w:t>.01</w:t>
          </w:r>
        </w:p>
      </w:tc>
    </w:tr>
    <w:tr w:rsidR="00084B10" w:rsidRPr="00197016" w14:paraId="27C94ACE" w14:textId="77777777" w:rsidTr="0018517E">
      <w:tblPrEx>
        <w:tblCellMar>
          <w:left w:w="108" w:type="dxa"/>
          <w:right w:w="108" w:type="dxa"/>
        </w:tblCellMar>
      </w:tblPrEx>
      <w:trPr>
        <w:trHeight w:val="146"/>
      </w:trPr>
      <w:tc>
        <w:tcPr>
          <w:tcW w:w="1968" w:type="dxa"/>
          <w:vMerge/>
          <w:shd w:val="clear" w:color="auto" w:fill="auto"/>
        </w:tcPr>
        <w:p w14:paraId="0EB899D6" w14:textId="77777777"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14:paraId="5AF24CF4" w14:textId="77777777"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14:paraId="1C7F1EE9" w14:textId="77777777" w:rsidR="00465B4D" w:rsidRPr="002859D6" w:rsidRDefault="0018517E" w:rsidP="003021B4">
          <w:pPr>
            <w:rPr>
              <w:rFonts w:ascii="Times New Roman" w:eastAsia="Times New Roman" w:hAnsi="Times New Roman" w:cs="Times New Roman"/>
              <w:b/>
              <w:sz w:val="24"/>
              <w:szCs w:val="24"/>
            </w:rPr>
          </w:pPr>
          <w:r>
            <w:rPr>
              <w:rFonts w:ascii="Times New Roman" w:eastAsia="Times New Roman" w:hAnsi="Times New Roman" w:cs="Times New Roman"/>
              <w:b/>
              <w:bCs/>
              <w:sz w:val="20"/>
              <w:szCs w:val="20"/>
            </w:rPr>
            <w:t xml:space="preserve">İlk </w:t>
          </w:r>
          <w:proofErr w:type="spellStart"/>
          <w:r w:rsidR="00465B4D" w:rsidRPr="002859D6">
            <w:rPr>
              <w:rFonts w:ascii="Times New Roman" w:eastAsia="Times New Roman" w:hAnsi="Times New Roman" w:cs="Times New Roman"/>
              <w:b/>
              <w:bCs/>
              <w:sz w:val="20"/>
              <w:szCs w:val="20"/>
            </w:rPr>
            <w:t>Yayın</w:t>
          </w:r>
          <w:proofErr w:type="spellEnd"/>
          <w:r w:rsidR="00465B4D" w:rsidRPr="002859D6">
            <w:rPr>
              <w:rFonts w:ascii="Times New Roman" w:eastAsia="Times New Roman" w:hAnsi="Times New Roman" w:cs="Times New Roman"/>
              <w:b/>
              <w:bCs/>
              <w:sz w:val="20"/>
              <w:szCs w:val="20"/>
            </w:rPr>
            <w:t xml:space="preserve"> </w:t>
          </w:r>
          <w:proofErr w:type="spellStart"/>
          <w:r w:rsidR="00465B4D" w:rsidRPr="002859D6">
            <w:rPr>
              <w:rFonts w:ascii="Times New Roman" w:eastAsia="Times New Roman" w:hAnsi="Times New Roman" w:cs="Times New Roman"/>
              <w:b/>
              <w:bCs/>
              <w:sz w:val="20"/>
              <w:szCs w:val="20"/>
            </w:rPr>
            <w:t>Tarihi</w:t>
          </w:r>
          <w:proofErr w:type="spellEnd"/>
        </w:p>
      </w:tc>
      <w:tc>
        <w:tcPr>
          <w:tcW w:w="1603" w:type="dxa"/>
          <w:shd w:val="clear" w:color="auto" w:fill="auto"/>
        </w:tcPr>
        <w:p w14:paraId="53D18432" w14:textId="77777777" w:rsidR="00465B4D" w:rsidRPr="002859D6" w:rsidRDefault="007A3483" w:rsidP="002330C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2330CB">
            <w:rPr>
              <w:rFonts w:ascii="Times New Roman" w:eastAsia="Times New Roman" w:hAnsi="Times New Roman" w:cs="Times New Roman"/>
              <w:sz w:val="24"/>
              <w:szCs w:val="24"/>
            </w:rPr>
            <w:t>1</w:t>
          </w:r>
          <w:r>
            <w:rPr>
              <w:rFonts w:ascii="Times New Roman" w:eastAsia="Times New Roman" w:hAnsi="Times New Roman" w:cs="Times New Roman"/>
              <w:sz w:val="24"/>
              <w:szCs w:val="24"/>
            </w:rPr>
            <w:t>.2022</w:t>
          </w:r>
        </w:p>
      </w:tc>
    </w:tr>
    <w:tr w:rsidR="00084B10" w:rsidRPr="00197016" w14:paraId="58184951" w14:textId="77777777" w:rsidTr="007A3483">
      <w:tblPrEx>
        <w:tblCellMar>
          <w:left w:w="108" w:type="dxa"/>
          <w:right w:w="108" w:type="dxa"/>
        </w:tblCellMar>
      </w:tblPrEx>
      <w:trPr>
        <w:trHeight w:val="261"/>
      </w:trPr>
      <w:tc>
        <w:tcPr>
          <w:tcW w:w="1968" w:type="dxa"/>
          <w:vMerge/>
          <w:shd w:val="clear" w:color="auto" w:fill="auto"/>
        </w:tcPr>
        <w:p w14:paraId="7047961A" w14:textId="77777777" w:rsidR="00465B4D" w:rsidRPr="00197016" w:rsidRDefault="00465B4D" w:rsidP="003021B4">
          <w:pPr>
            <w:rPr>
              <w:rFonts w:ascii="Times New Roman" w:eastAsia="Times New Roman" w:hAnsi="Times New Roman" w:cs="Times New Roman"/>
              <w:sz w:val="24"/>
              <w:szCs w:val="24"/>
            </w:rPr>
          </w:pPr>
        </w:p>
      </w:tc>
      <w:tc>
        <w:tcPr>
          <w:tcW w:w="4270" w:type="dxa"/>
          <w:vMerge/>
          <w:shd w:val="clear" w:color="auto" w:fill="auto"/>
          <w:vAlign w:val="center"/>
        </w:tcPr>
        <w:p w14:paraId="0556586A" w14:textId="77777777" w:rsidR="00465B4D" w:rsidRPr="00197016" w:rsidRDefault="00465B4D" w:rsidP="003021B4">
          <w:pPr>
            <w:jc w:val="center"/>
            <w:rPr>
              <w:rFonts w:ascii="Times New Roman" w:eastAsia="Times New Roman" w:hAnsi="Times New Roman" w:cs="Times New Roman"/>
              <w:b/>
              <w:sz w:val="24"/>
              <w:szCs w:val="24"/>
            </w:rPr>
          </w:pPr>
        </w:p>
      </w:tc>
      <w:tc>
        <w:tcPr>
          <w:tcW w:w="2224" w:type="dxa"/>
          <w:shd w:val="clear" w:color="auto" w:fill="auto"/>
        </w:tcPr>
        <w:p w14:paraId="5C8A7C73" w14:textId="77777777" w:rsidR="00465B4D" w:rsidRPr="002859D6" w:rsidRDefault="00465B4D" w:rsidP="003021B4">
          <w:pPr>
            <w:rPr>
              <w:rFonts w:ascii="Times New Roman" w:eastAsia="Times New Roman" w:hAnsi="Times New Roman" w:cs="Times New Roman"/>
              <w:b/>
              <w:sz w:val="24"/>
              <w:szCs w:val="24"/>
            </w:rPr>
          </w:pPr>
          <w:proofErr w:type="spellStart"/>
          <w:r w:rsidRPr="002859D6">
            <w:rPr>
              <w:rFonts w:ascii="Times New Roman" w:eastAsia="Times New Roman" w:hAnsi="Times New Roman" w:cs="Times New Roman"/>
              <w:b/>
              <w:bCs/>
              <w:sz w:val="20"/>
              <w:szCs w:val="20"/>
            </w:rPr>
            <w:t>Revizyon</w:t>
          </w:r>
          <w:proofErr w:type="spellEnd"/>
          <w:r w:rsidRPr="002859D6">
            <w:rPr>
              <w:rFonts w:ascii="Times New Roman" w:eastAsia="Times New Roman" w:hAnsi="Times New Roman" w:cs="Times New Roman"/>
              <w:b/>
              <w:bCs/>
              <w:sz w:val="20"/>
              <w:szCs w:val="20"/>
            </w:rPr>
            <w:t xml:space="preserve"> </w:t>
          </w:r>
          <w:proofErr w:type="spellStart"/>
          <w:r w:rsidR="002859D6" w:rsidRPr="002859D6">
            <w:rPr>
              <w:rFonts w:ascii="Times New Roman" w:eastAsia="Times New Roman" w:hAnsi="Times New Roman" w:cs="Times New Roman"/>
              <w:b/>
              <w:bCs/>
              <w:sz w:val="20"/>
              <w:szCs w:val="20"/>
            </w:rPr>
            <w:t>Tarihi</w:t>
          </w:r>
          <w:proofErr w:type="spellEnd"/>
          <w:r w:rsidR="002859D6" w:rsidRPr="002859D6">
            <w:rPr>
              <w:rFonts w:ascii="Times New Roman" w:eastAsia="Times New Roman" w:hAnsi="Times New Roman" w:cs="Times New Roman"/>
              <w:b/>
              <w:bCs/>
              <w:sz w:val="20"/>
              <w:szCs w:val="20"/>
            </w:rPr>
            <w:t xml:space="preserve">/ </w:t>
          </w:r>
          <w:r w:rsidRPr="002859D6">
            <w:rPr>
              <w:rFonts w:ascii="Times New Roman" w:eastAsia="Times New Roman" w:hAnsi="Times New Roman" w:cs="Times New Roman"/>
              <w:b/>
              <w:bCs/>
              <w:sz w:val="20"/>
              <w:szCs w:val="20"/>
            </w:rPr>
            <w:t>No</w:t>
          </w:r>
        </w:p>
      </w:tc>
      <w:tc>
        <w:tcPr>
          <w:tcW w:w="1603" w:type="dxa"/>
          <w:shd w:val="clear" w:color="auto" w:fill="auto"/>
        </w:tcPr>
        <w:p w14:paraId="47D52C7B" w14:textId="73F2B296" w:rsidR="00465B4D" w:rsidRPr="002859D6" w:rsidRDefault="008D44D7" w:rsidP="0018517E">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92A99">
            <w:rPr>
              <w:rFonts w:ascii="Times New Roman" w:eastAsia="Times New Roman" w:hAnsi="Times New Roman" w:cs="Times New Roman"/>
              <w:sz w:val="24"/>
              <w:szCs w:val="24"/>
            </w:rPr>
            <w:t>.11.2024</w:t>
          </w:r>
          <w:r w:rsidR="007A3483">
            <w:rPr>
              <w:rFonts w:ascii="Times New Roman" w:eastAsia="Times New Roman" w:hAnsi="Times New Roman" w:cs="Times New Roman"/>
              <w:sz w:val="24"/>
              <w:szCs w:val="24"/>
            </w:rPr>
            <w:t>/0</w:t>
          </w:r>
          <w:r w:rsidR="00292A99">
            <w:rPr>
              <w:rFonts w:ascii="Times New Roman" w:eastAsia="Times New Roman" w:hAnsi="Times New Roman" w:cs="Times New Roman"/>
              <w:sz w:val="24"/>
              <w:szCs w:val="24"/>
            </w:rPr>
            <w:t>1</w:t>
          </w:r>
        </w:p>
      </w:tc>
    </w:tr>
  </w:tbl>
  <w:p w14:paraId="36C19213" w14:textId="77777777" w:rsidR="004E4EB6" w:rsidRDefault="004E4EB6" w:rsidP="00540065">
    <w:pPr>
      <w:pStyle w:val="stBilgi"/>
      <w:tabs>
        <w:tab w:val="clear" w:pos="4536"/>
        <w:tab w:val="clear" w:pos="9072"/>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mso21B7"/>
      </v:shape>
    </w:pict>
  </w:numPicBullet>
  <w:abstractNum w:abstractNumId="0" w15:restartNumberingAfterBreak="0">
    <w:nsid w:val="030E53A4"/>
    <w:multiLevelType w:val="hybridMultilevel"/>
    <w:tmpl w:val="F1EA2C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704AC7"/>
    <w:multiLevelType w:val="hybridMultilevel"/>
    <w:tmpl w:val="13367DE4"/>
    <w:lvl w:ilvl="0" w:tplc="F006BC2E">
      <w:start w:val="1"/>
      <w:numFmt w:val="decimal"/>
      <w:lvlText w:val="%1."/>
      <w:lvlJc w:val="left"/>
      <w:pPr>
        <w:ind w:left="1110" w:hanging="286"/>
        <w:jc w:val="left"/>
      </w:pPr>
      <w:rPr>
        <w:rFonts w:ascii="Times New Roman" w:eastAsia="Times New Roman" w:hAnsi="Times New Roman" w:cs="Times New Roman" w:hint="default"/>
        <w:b w:val="0"/>
        <w:bCs w:val="0"/>
        <w:i w:val="0"/>
        <w:iCs w:val="0"/>
        <w:w w:val="100"/>
        <w:sz w:val="24"/>
        <w:szCs w:val="24"/>
        <w:lang w:val="tr-TR" w:eastAsia="en-US" w:bidi="ar-SA"/>
      </w:rPr>
    </w:lvl>
    <w:lvl w:ilvl="1" w:tplc="E4CE59E8">
      <w:numFmt w:val="bullet"/>
      <w:lvlText w:val="•"/>
      <w:lvlJc w:val="left"/>
      <w:pPr>
        <w:ind w:left="1938" w:hanging="286"/>
      </w:pPr>
      <w:rPr>
        <w:rFonts w:hint="default"/>
        <w:lang w:val="tr-TR" w:eastAsia="en-US" w:bidi="ar-SA"/>
      </w:rPr>
    </w:lvl>
    <w:lvl w:ilvl="2" w:tplc="AB0EE3D0">
      <w:numFmt w:val="bullet"/>
      <w:lvlText w:val="•"/>
      <w:lvlJc w:val="left"/>
      <w:pPr>
        <w:ind w:left="2757" w:hanging="286"/>
      </w:pPr>
      <w:rPr>
        <w:rFonts w:hint="default"/>
        <w:lang w:val="tr-TR" w:eastAsia="en-US" w:bidi="ar-SA"/>
      </w:rPr>
    </w:lvl>
    <w:lvl w:ilvl="3" w:tplc="2FF2C1DC">
      <w:numFmt w:val="bullet"/>
      <w:lvlText w:val="•"/>
      <w:lvlJc w:val="left"/>
      <w:pPr>
        <w:ind w:left="3575" w:hanging="286"/>
      </w:pPr>
      <w:rPr>
        <w:rFonts w:hint="default"/>
        <w:lang w:val="tr-TR" w:eastAsia="en-US" w:bidi="ar-SA"/>
      </w:rPr>
    </w:lvl>
    <w:lvl w:ilvl="4" w:tplc="B2F26880">
      <w:numFmt w:val="bullet"/>
      <w:lvlText w:val="•"/>
      <w:lvlJc w:val="left"/>
      <w:pPr>
        <w:ind w:left="4394" w:hanging="286"/>
      </w:pPr>
      <w:rPr>
        <w:rFonts w:hint="default"/>
        <w:lang w:val="tr-TR" w:eastAsia="en-US" w:bidi="ar-SA"/>
      </w:rPr>
    </w:lvl>
    <w:lvl w:ilvl="5" w:tplc="66B6E8A0">
      <w:numFmt w:val="bullet"/>
      <w:lvlText w:val="•"/>
      <w:lvlJc w:val="left"/>
      <w:pPr>
        <w:ind w:left="5213" w:hanging="286"/>
      </w:pPr>
      <w:rPr>
        <w:rFonts w:hint="default"/>
        <w:lang w:val="tr-TR" w:eastAsia="en-US" w:bidi="ar-SA"/>
      </w:rPr>
    </w:lvl>
    <w:lvl w:ilvl="6" w:tplc="D1485B1E">
      <w:numFmt w:val="bullet"/>
      <w:lvlText w:val="•"/>
      <w:lvlJc w:val="left"/>
      <w:pPr>
        <w:ind w:left="6031" w:hanging="286"/>
      </w:pPr>
      <w:rPr>
        <w:rFonts w:hint="default"/>
        <w:lang w:val="tr-TR" w:eastAsia="en-US" w:bidi="ar-SA"/>
      </w:rPr>
    </w:lvl>
    <w:lvl w:ilvl="7" w:tplc="08BA2D48">
      <w:numFmt w:val="bullet"/>
      <w:lvlText w:val="•"/>
      <w:lvlJc w:val="left"/>
      <w:pPr>
        <w:ind w:left="6850" w:hanging="286"/>
      </w:pPr>
      <w:rPr>
        <w:rFonts w:hint="default"/>
        <w:lang w:val="tr-TR" w:eastAsia="en-US" w:bidi="ar-SA"/>
      </w:rPr>
    </w:lvl>
    <w:lvl w:ilvl="8" w:tplc="AC92CE74">
      <w:numFmt w:val="bullet"/>
      <w:lvlText w:val="•"/>
      <w:lvlJc w:val="left"/>
      <w:pPr>
        <w:ind w:left="7669" w:hanging="286"/>
      </w:pPr>
      <w:rPr>
        <w:rFonts w:hint="default"/>
        <w:lang w:val="tr-TR" w:eastAsia="en-US" w:bidi="ar-SA"/>
      </w:rPr>
    </w:lvl>
  </w:abstractNum>
  <w:abstractNum w:abstractNumId="2" w15:restartNumberingAfterBreak="0">
    <w:nsid w:val="0E5A3385"/>
    <w:multiLevelType w:val="multilevel"/>
    <w:tmpl w:val="CAE2D0E0"/>
    <w:lvl w:ilvl="0">
      <w:start w:val="3"/>
      <w:numFmt w:val="decimal"/>
      <w:lvlText w:val="%1"/>
      <w:lvlJc w:val="left"/>
      <w:pPr>
        <w:ind w:left="540" w:hanging="385"/>
      </w:pPr>
      <w:rPr>
        <w:rFonts w:hint="default"/>
      </w:rPr>
    </w:lvl>
    <w:lvl w:ilvl="1">
      <w:start w:val="1"/>
      <w:numFmt w:val="decimal"/>
      <w:lvlText w:val="%1.%2."/>
      <w:lvlJc w:val="left"/>
      <w:pPr>
        <w:ind w:left="540" w:hanging="385"/>
        <w:jc w:val="right"/>
      </w:pPr>
      <w:rPr>
        <w:rFonts w:ascii="Calibri" w:eastAsia="Calibri" w:hAnsi="Calibri" w:hint="default"/>
        <w:spacing w:val="-2"/>
        <w:sz w:val="22"/>
        <w:szCs w:val="22"/>
      </w:rPr>
    </w:lvl>
    <w:lvl w:ilvl="2">
      <w:start w:val="1"/>
      <w:numFmt w:val="bullet"/>
      <w:lvlText w:val="•"/>
      <w:lvlJc w:val="left"/>
      <w:pPr>
        <w:ind w:left="1971" w:hanging="385"/>
      </w:pPr>
      <w:rPr>
        <w:rFonts w:hint="default"/>
      </w:rPr>
    </w:lvl>
    <w:lvl w:ilvl="3">
      <w:start w:val="1"/>
      <w:numFmt w:val="bullet"/>
      <w:lvlText w:val="•"/>
      <w:lvlJc w:val="left"/>
      <w:pPr>
        <w:ind w:left="2897" w:hanging="385"/>
      </w:pPr>
      <w:rPr>
        <w:rFonts w:hint="default"/>
      </w:rPr>
    </w:lvl>
    <w:lvl w:ilvl="4">
      <w:start w:val="1"/>
      <w:numFmt w:val="bullet"/>
      <w:lvlText w:val="•"/>
      <w:lvlJc w:val="left"/>
      <w:pPr>
        <w:ind w:left="3824" w:hanging="385"/>
      </w:pPr>
      <w:rPr>
        <w:rFonts w:hint="default"/>
      </w:rPr>
    </w:lvl>
    <w:lvl w:ilvl="5">
      <w:start w:val="1"/>
      <w:numFmt w:val="bullet"/>
      <w:lvlText w:val="•"/>
      <w:lvlJc w:val="left"/>
      <w:pPr>
        <w:ind w:left="4751" w:hanging="385"/>
      </w:pPr>
      <w:rPr>
        <w:rFonts w:hint="default"/>
      </w:rPr>
    </w:lvl>
    <w:lvl w:ilvl="6">
      <w:start w:val="1"/>
      <w:numFmt w:val="bullet"/>
      <w:lvlText w:val="•"/>
      <w:lvlJc w:val="left"/>
      <w:pPr>
        <w:ind w:left="5677" w:hanging="385"/>
      </w:pPr>
      <w:rPr>
        <w:rFonts w:hint="default"/>
      </w:rPr>
    </w:lvl>
    <w:lvl w:ilvl="7">
      <w:start w:val="1"/>
      <w:numFmt w:val="bullet"/>
      <w:lvlText w:val="•"/>
      <w:lvlJc w:val="left"/>
      <w:pPr>
        <w:ind w:left="6604" w:hanging="385"/>
      </w:pPr>
      <w:rPr>
        <w:rFonts w:hint="default"/>
      </w:rPr>
    </w:lvl>
    <w:lvl w:ilvl="8">
      <w:start w:val="1"/>
      <w:numFmt w:val="bullet"/>
      <w:lvlText w:val="•"/>
      <w:lvlJc w:val="left"/>
      <w:pPr>
        <w:ind w:left="7530" w:hanging="385"/>
      </w:pPr>
      <w:rPr>
        <w:rFonts w:hint="default"/>
      </w:rPr>
    </w:lvl>
  </w:abstractNum>
  <w:abstractNum w:abstractNumId="3" w15:restartNumberingAfterBreak="0">
    <w:nsid w:val="1AA847F7"/>
    <w:multiLevelType w:val="hybridMultilevel"/>
    <w:tmpl w:val="4A6C810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F8488E"/>
    <w:multiLevelType w:val="multilevel"/>
    <w:tmpl w:val="4B068266"/>
    <w:lvl w:ilvl="0">
      <w:start w:val="2"/>
      <w:numFmt w:val="decimal"/>
      <w:lvlText w:val="%1.0"/>
      <w:lvlJc w:val="left"/>
      <w:pPr>
        <w:ind w:left="876" w:hanging="360"/>
      </w:pPr>
      <w:rPr>
        <w:rFonts w:hint="default"/>
        <w:b/>
      </w:rPr>
    </w:lvl>
    <w:lvl w:ilvl="1">
      <w:start w:val="1"/>
      <w:numFmt w:val="decimal"/>
      <w:lvlText w:val="%1.%2"/>
      <w:lvlJc w:val="left"/>
      <w:pPr>
        <w:ind w:left="1596" w:hanging="360"/>
      </w:pPr>
      <w:rPr>
        <w:rFonts w:hint="default"/>
        <w:b/>
      </w:rPr>
    </w:lvl>
    <w:lvl w:ilvl="2">
      <w:start w:val="1"/>
      <w:numFmt w:val="decimal"/>
      <w:lvlText w:val="%1.%2.%3"/>
      <w:lvlJc w:val="left"/>
      <w:pPr>
        <w:ind w:left="2676" w:hanging="720"/>
      </w:pPr>
      <w:rPr>
        <w:rFonts w:hint="default"/>
        <w:b/>
      </w:rPr>
    </w:lvl>
    <w:lvl w:ilvl="3">
      <w:start w:val="1"/>
      <w:numFmt w:val="decimal"/>
      <w:lvlText w:val="%1.%2.%3.%4"/>
      <w:lvlJc w:val="left"/>
      <w:pPr>
        <w:ind w:left="3396" w:hanging="720"/>
      </w:pPr>
      <w:rPr>
        <w:rFonts w:hint="default"/>
        <w:b/>
      </w:rPr>
    </w:lvl>
    <w:lvl w:ilvl="4">
      <w:start w:val="1"/>
      <w:numFmt w:val="decimal"/>
      <w:lvlText w:val="%1.%2.%3.%4.%5"/>
      <w:lvlJc w:val="left"/>
      <w:pPr>
        <w:ind w:left="4476" w:hanging="1080"/>
      </w:pPr>
      <w:rPr>
        <w:rFonts w:hint="default"/>
        <w:b/>
      </w:rPr>
    </w:lvl>
    <w:lvl w:ilvl="5">
      <w:start w:val="1"/>
      <w:numFmt w:val="decimal"/>
      <w:lvlText w:val="%1.%2.%3.%4.%5.%6"/>
      <w:lvlJc w:val="left"/>
      <w:pPr>
        <w:ind w:left="5196" w:hanging="1080"/>
      </w:pPr>
      <w:rPr>
        <w:rFonts w:hint="default"/>
        <w:b/>
      </w:rPr>
    </w:lvl>
    <w:lvl w:ilvl="6">
      <w:start w:val="1"/>
      <w:numFmt w:val="decimal"/>
      <w:lvlText w:val="%1.%2.%3.%4.%5.%6.%7"/>
      <w:lvlJc w:val="left"/>
      <w:pPr>
        <w:ind w:left="6276" w:hanging="1440"/>
      </w:pPr>
      <w:rPr>
        <w:rFonts w:hint="default"/>
        <w:b/>
      </w:rPr>
    </w:lvl>
    <w:lvl w:ilvl="7">
      <w:start w:val="1"/>
      <w:numFmt w:val="decimal"/>
      <w:lvlText w:val="%1.%2.%3.%4.%5.%6.%7.%8"/>
      <w:lvlJc w:val="left"/>
      <w:pPr>
        <w:ind w:left="6996" w:hanging="1440"/>
      </w:pPr>
      <w:rPr>
        <w:rFonts w:hint="default"/>
        <w:b/>
      </w:rPr>
    </w:lvl>
    <w:lvl w:ilvl="8">
      <w:start w:val="1"/>
      <w:numFmt w:val="decimal"/>
      <w:lvlText w:val="%1.%2.%3.%4.%5.%6.%7.%8.%9"/>
      <w:lvlJc w:val="left"/>
      <w:pPr>
        <w:ind w:left="8076" w:hanging="1800"/>
      </w:pPr>
      <w:rPr>
        <w:rFonts w:hint="default"/>
        <w:b/>
      </w:rPr>
    </w:lvl>
  </w:abstractNum>
  <w:abstractNum w:abstractNumId="5" w15:restartNumberingAfterBreak="0">
    <w:nsid w:val="32250137"/>
    <w:multiLevelType w:val="multilevel"/>
    <w:tmpl w:val="9D287306"/>
    <w:lvl w:ilvl="0">
      <w:start w:val="4"/>
      <w:numFmt w:val="decimal"/>
      <w:lvlText w:val="%1"/>
      <w:lvlJc w:val="left"/>
      <w:pPr>
        <w:ind w:left="759" w:hanging="543"/>
      </w:pPr>
      <w:rPr>
        <w:rFonts w:hint="default"/>
      </w:rPr>
    </w:lvl>
    <w:lvl w:ilvl="1">
      <w:start w:val="1"/>
      <w:numFmt w:val="decimal"/>
      <w:lvlText w:val="%1.%2"/>
      <w:lvlJc w:val="left"/>
      <w:pPr>
        <w:ind w:left="759" w:hanging="543"/>
      </w:pPr>
      <w:rPr>
        <w:rFonts w:hint="default"/>
      </w:rPr>
    </w:lvl>
    <w:lvl w:ilvl="2">
      <w:start w:val="2"/>
      <w:numFmt w:val="decimal"/>
      <w:lvlText w:val="%1.%2.%3."/>
      <w:lvlJc w:val="left"/>
      <w:pPr>
        <w:ind w:left="759" w:hanging="543"/>
      </w:pPr>
      <w:rPr>
        <w:rFonts w:hint="default"/>
        <w:u w:val="none"/>
      </w:rPr>
    </w:lvl>
    <w:lvl w:ilvl="3">
      <w:start w:val="1"/>
      <w:numFmt w:val="bullet"/>
      <w:lvlText w:val=""/>
      <w:lvlJc w:val="left"/>
      <w:pPr>
        <w:ind w:left="937" w:hanging="361"/>
      </w:pPr>
      <w:rPr>
        <w:rFonts w:ascii="Symbol" w:eastAsia="Symbol" w:hAnsi="Symbol" w:hint="default"/>
        <w:sz w:val="24"/>
        <w:szCs w:val="24"/>
      </w:rPr>
    </w:lvl>
    <w:lvl w:ilvl="4">
      <w:start w:val="1"/>
      <w:numFmt w:val="bullet"/>
      <w:lvlText w:val="•"/>
      <w:lvlJc w:val="left"/>
      <w:pPr>
        <w:ind w:left="3772" w:hanging="361"/>
      </w:pPr>
      <w:rPr>
        <w:rFonts w:hint="default"/>
      </w:rPr>
    </w:lvl>
    <w:lvl w:ilvl="5">
      <w:start w:val="1"/>
      <w:numFmt w:val="bullet"/>
      <w:lvlText w:val="•"/>
      <w:lvlJc w:val="left"/>
      <w:pPr>
        <w:ind w:left="4717" w:hanging="361"/>
      </w:pPr>
      <w:rPr>
        <w:rFonts w:hint="default"/>
      </w:rPr>
    </w:lvl>
    <w:lvl w:ilvl="6">
      <w:start w:val="1"/>
      <w:numFmt w:val="bullet"/>
      <w:lvlText w:val="•"/>
      <w:lvlJc w:val="left"/>
      <w:pPr>
        <w:ind w:left="5663" w:hanging="361"/>
      </w:pPr>
      <w:rPr>
        <w:rFonts w:hint="default"/>
      </w:rPr>
    </w:lvl>
    <w:lvl w:ilvl="7">
      <w:start w:val="1"/>
      <w:numFmt w:val="bullet"/>
      <w:lvlText w:val="•"/>
      <w:lvlJc w:val="left"/>
      <w:pPr>
        <w:ind w:left="6608" w:hanging="361"/>
      </w:pPr>
      <w:rPr>
        <w:rFonts w:hint="default"/>
      </w:rPr>
    </w:lvl>
    <w:lvl w:ilvl="8">
      <w:start w:val="1"/>
      <w:numFmt w:val="bullet"/>
      <w:lvlText w:val="•"/>
      <w:lvlJc w:val="left"/>
      <w:pPr>
        <w:ind w:left="7553" w:hanging="361"/>
      </w:pPr>
      <w:rPr>
        <w:rFonts w:hint="default"/>
      </w:rPr>
    </w:lvl>
  </w:abstractNum>
  <w:abstractNum w:abstractNumId="6" w15:restartNumberingAfterBreak="0">
    <w:nsid w:val="3334221D"/>
    <w:multiLevelType w:val="multilevel"/>
    <w:tmpl w:val="AFBA0AA6"/>
    <w:lvl w:ilvl="0">
      <w:start w:val="3"/>
      <w:numFmt w:val="decimal"/>
      <w:lvlText w:val="%1.0"/>
      <w:lvlJc w:val="left"/>
      <w:pPr>
        <w:ind w:left="360" w:hanging="360"/>
      </w:pPr>
      <w:rPr>
        <w:rFonts w:eastAsiaTheme="minorHAnsi" w:hint="default"/>
        <w:b/>
      </w:rPr>
    </w:lvl>
    <w:lvl w:ilvl="1">
      <w:start w:val="1"/>
      <w:numFmt w:val="decimal"/>
      <w:lvlText w:val="%1.%2"/>
      <w:lvlJc w:val="left"/>
      <w:pPr>
        <w:ind w:left="1080" w:hanging="36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7" w15:restartNumberingAfterBreak="0">
    <w:nsid w:val="63656EC3"/>
    <w:multiLevelType w:val="multilevel"/>
    <w:tmpl w:val="234A38EC"/>
    <w:lvl w:ilvl="0">
      <w:start w:val="2"/>
      <w:numFmt w:val="decimal"/>
      <w:lvlText w:val="%1"/>
      <w:lvlJc w:val="left"/>
      <w:pPr>
        <w:ind w:left="516" w:hanging="361"/>
      </w:pPr>
      <w:rPr>
        <w:rFonts w:hint="default"/>
      </w:rPr>
    </w:lvl>
    <w:lvl w:ilvl="1">
      <w:start w:val="1"/>
      <w:numFmt w:val="decimal"/>
      <w:lvlText w:val="%1.%2."/>
      <w:lvlJc w:val="left"/>
      <w:pPr>
        <w:ind w:left="516" w:hanging="361"/>
      </w:pPr>
      <w:rPr>
        <w:rFonts w:ascii="Times New Roman" w:eastAsia="Times New Roman" w:hAnsi="Times New Roman" w:hint="default"/>
        <w:b/>
        <w:bCs/>
        <w:sz w:val="24"/>
        <w:szCs w:val="24"/>
      </w:rPr>
    </w:lvl>
    <w:lvl w:ilvl="2">
      <w:start w:val="1"/>
      <w:numFmt w:val="bullet"/>
      <w:lvlText w:val=""/>
      <w:lvlJc w:val="left"/>
      <w:pPr>
        <w:ind w:left="877" w:hanging="361"/>
      </w:pPr>
      <w:rPr>
        <w:rFonts w:ascii="Symbol" w:eastAsia="Symbol" w:hAnsi="Symbol" w:hint="default"/>
        <w:sz w:val="24"/>
        <w:szCs w:val="24"/>
      </w:rPr>
    </w:lvl>
    <w:lvl w:ilvl="3">
      <w:start w:val="1"/>
      <w:numFmt w:val="bullet"/>
      <w:lvlText w:val="•"/>
      <w:lvlJc w:val="left"/>
      <w:pPr>
        <w:ind w:left="2767" w:hanging="361"/>
      </w:pPr>
      <w:rPr>
        <w:rFonts w:hint="default"/>
      </w:rPr>
    </w:lvl>
    <w:lvl w:ilvl="4">
      <w:start w:val="1"/>
      <w:numFmt w:val="bullet"/>
      <w:lvlText w:val="•"/>
      <w:lvlJc w:val="left"/>
      <w:pPr>
        <w:ind w:left="3712" w:hanging="361"/>
      </w:pPr>
      <w:rPr>
        <w:rFonts w:hint="default"/>
      </w:rPr>
    </w:lvl>
    <w:lvl w:ilvl="5">
      <w:start w:val="1"/>
      <w:numFmt w:val="bullet"/>
      <w:lvlText w:val="•"/>
      <w:lvlJc w:val="left"/>
      <w:pPr>
        <w:ind w:left="4657" w:hanging="361"/>
      </w:pPr>
      <w:rPr>
        <w:rFonts w:hint="default"/>
      </w:rPr>
    </w:lvl>
    <w:lvl w:ilvl="6">
      <w:start w:val="1"/>
      <w:numFmt w:val="bullet"/>
      <w:lvlText w:val="•"/>
      <w:lvlJc w:val="left"/>
      <w:pPr>
        <w:ind w:left="5603" w:hanging="361"/>
      </w:pPr>
      <w:rPr>
        <w:rFonts w:hint="default"/>
      </w:rPr>
    </w:lvl>
    <w:lvl w:ilvl="7">
      <w:start w:val="1"/>
      <w:numFmt w:val="bullet"/>
      <w:lvlText w:val="•"/>
      <w:lvlJc w:val="left"/>
      <w:pPr>
        <w:ind w:left="6548" w:hanging="361"/>
      </w:pPr>
      <w:rPr>
        <w:rFonts w:hint="default"/>
      </w:rPr>
    </w:lvl>
    <w:lvl w:ilvl="8">
      <w:start w:val="1"/>
      <w:numFmt w:val="bullet"/>
      <w:lvlText w:val="•"/>
      <w:lvlJc w:val="left"/>
      <w:pPr>
        <w:ind w:left="7493" w:hanging="361"/>
      </w:pPr>
      <w:rPr>
        <w:rFonts w:hint="default"/>
      </w:rPr>
    </w:lvl>
  </w:abstractNum>
  <w:abstractNum w:abstractNumId="8" w15:restartNumberingAfterBreak="0">
    <w:nsid w:val="699C580B"/>
    <w:multiLevelType w:val="hybridMultilevel"/>
    <w:tmpl w:val="CDE0BD5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3179D9"/>
    <w:multiLevelType w:val="multilevel"/>
    <w:tmpl w:val="965018C4"/>
    <w:lvl w:ilvl="0">
      <w:start w:val="3"/>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0" w15:restartNumberingAfterBreak="0">
    <w:nsid w:val="775F5C57"/>
    <w:multiLevelType w:val="hybridMultilevel"/>
    <w:tmpl w:val="7B445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1A065E"/>
    <w:multiLevelType w:val="hybridMultilevel"/>
    <w:tmpl w:val="E1621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D0369F"/>
    <w:multiLevelType w:val="multilevel"/>
    <w:tmpl w:val="5D1ECE86"/>
    <w:lvl w:ilvl="0">
      <w:start w:val="3"/>
      <w:numFmt w:val="decimal"/>
      <w:lvlText w:val="%1"/>
      <w:lvlJc w:val="left"/>
      <w:pPr>
        <w:ind w:left="579" w:hanging="423"/>
      </w:pPr>
      <w:rPr>
        <w:rFonts w:hint="default"/>
      </w:rPr>
    </w:lvl>
    <w:lvl w:ilvl="1">
      <w:start w:val="1"/>
      <w:numFmt w:val="decimal"/>
      <w:lvlText w:val="%1.%2."/>
      <w:lvlJc w:val="left"/>
      <w:pPr>
        <w:ind w:left="579" w:hanging="423"/>
      </w:pPr>
      <w:rPr>
        <w:rFonts w:ascii="Times New Roman" w:eastAsia="Times New Roman" w:hAnsi="Times New Roman" w:hint="default"/>
        <w:b/>
        <w:bCs/>
        <w:sz w:val="24"/>
        <w:szCs w:val="24"/>
      </w:rPr>
    </w:lvl>
    <w:lvl w:ilvl="2">
      <w:start w:val="1"/>
      <w:numFmt w:val="decimal"/>
      <w:lvlText w:val="%1.%2.%3"/>
      <w:lvlJc w:val="left"/>
      <w:pPr>
        <w:ind w:left="518" w:hanging="180"/>
      </w:pPr>
      <w:rPr>
        <w:rFonts w:hint="default"/>
        <w:u w:val="none"/>
      </w:rPr>
    </w:lvl>
    <w:lvl w:ilvl="3">
      <w:start w:val="1"/>
      <w:numFmt w:val="bullet"/>
      <w:lvlText w:val=""/>
      <w:lvlJc w:val="left"/>
      <w:pPr>
        <w:ind w:left="877" w:hanging="361"/>
      </w:pPr>
      <w:rPr>
        <w:rFonts w:ascii="Symbol" w:eastAsia="Symbol" w:hAnsi="Symbol" w:hint="default"/>
        <w:sz w:val="24"/>
        <w:szCs w:val="24"/>
      </w:rPr>
    </w:lvl>
    <w:lvl w:ilvl="4">
      <w:start w:val="1"/>
      <w:numFmt w:val="bullet"/>
      <w:lvlText w:val=""/>
      <w:lvlJc w:val="left"/>
      <w:pPr>
        <w:ind w:left="937" w:hanging="361"/>
      </w:pPr>
      <w:rPr>
        <w:rFonts w:ascii="Symbol" w:eastAsia="Symbol" w:hAnsi="Symbol" w:hint="default"/>
        <w:sz w:val="24"/>
        <w:szCs w:val="24"/>
      </w:rPr>
    </w:lvl>
    <w:lvl w:ilvl="5">
      <w:start w:val="1"/>
      <w:numFmt w:val="bullet"/>
      <w:lvlText w:val="•"/>
      <w:lvlJc w:val="left"/>
      <w:pPr>
        <w:ind w:left="3350" w:hanging="361"/>
      </w:pPr>
      <w:rPr>
        <w:rFonts w:hint="default"/>
      </w:rPr>
    </w:lvl>
    <w:lvl w:ilvl="6">
      <w:start w:val="1"/>
      <w:numFmt w:val="bullet"/>
      <w:lvlText w:val="•"/>
      <w:lvlJc w:val="left"/>
      <w:pPr>
        <w:ind w:left="4557" w:hanging="361"/>
      </w:pPr>
      <w:rPr>
        <w:rFonts w:hint="default"/>
      </w:rPr>
    </w:lvl>
    <w:lvl w:ilvl="7">
      <w:start w:val="1"/>
      <w:numFmt w:val="bullet"/>
      <w:lvlText w:val="•"/>
      <w:lvlJc w:val="left"/>
      <w:pPr>
        <w:ind w:left="5763" w:hanging="361"/>
      </w:pPr>
      <w:rPr>
        <w:rFonts w:hint="default"/>
      </w:rPr>
    </w:lvl>
    <w:lvl w:ilvl="8">
      <w:start w:val="1"/>
      <w:numFmt w:val="bullet"/>
      <w:lvlText w:val="•"/>
      <w:lvlJc w:val="left"/>
      <w:pPr>
        <w:ind w:left="6970" w:hanging="361"/>
      </w:pPr>
      <w:rPr>
        <w:rFonts w:hint="default"/>
      </w:rPr>
    </w:lvl>
  </w:abstractNum>
  <w:num w:numId="1" w16cid:durableId="1862237246">
    <w:abstractNumId w:val="5"/>
  </w:num>
  <w:num w:numId="2" w16cid:durableId="1885368707">
    <w:abstractNumId w:val="12"/>
  </w:num>
  <w:num w:numId="3" w16cid:durableId="373162470">
    <w:abstractNumId w:val="7"/>
  </w:num>
  <w:num w:numId="4" w16cid:durableId="1865706069">
    <w:abstractNumId w:val="2"/>
  </w:num>
  <w:num w:numId="5" w16cid:durableId="1352533502">
    <w:abstractNumId w:val="4"/>
  </w:num>
  <w:num w:numId="6" w16cid:durableId="1138769402">
    <w:abstractNumId w:val="6"/>
  </w:num>
  <w:num w:numId="7" w16cid:durableId="1179586552">
    <w:abstractNumId w:val="9"/>
  </w:num>
  <w:num w:numId="8" w16cid:durableId="1861310609">
    <w:abstractNumId w:val="3"/>
  </w:num>
  <w:num w:numId="9" w16cid:durableId="844592185">
    <w:abstractNumId w:val="1"/>
  </w:num>
  <w:num w:numId="10" w16cid:durableId="625934598">
    <w:abstractNumId w:val="0"/>
  </w:num>
  <w:num w:numId="11" w16cid:durableId="1083113583">
    <w:abstractNumId w:val="8"/>
  </w:num>
  <w:num w:numId="12" w16cid:durableId="1938832435">
    <w:abstractNumId w:val="11"/>
  </w:num>
  <w:num w:numId="13" w16cid:durableId="264076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4F6B"/>
    <w:rsid w:val="00023CFC"/>
    <w:rsid w:val="00031DE7"/>
    <w:rsid w:val="00084B10"/>
    <w:rsid w:val="001800F6"/>
    <w:rsid w:val="0018517E"/>
    <w:rsid w:val="001A41EE"/>
    <w:rsid w:val="001B15E2"/>
    <w:rsid w:val="001D6340"/>
    <w:rsid w:val="001E4FEF"/>
    <w:rsid w:val="001F685E"/>
    <w:rsid w:val="002330CB"/>
    <w:rsid w:val="00253465"/>
    <w:rsid w:val="0026447E"/>
    <w:rsid w:val="002859D6"/>
    <w:rsid w:val="00292A99"/>
    <w:rsid w:val="002F2820"/>
    <w:rsid w:val="0039607C"/>
    <w:rsid w:val="003A5696"/>
    <w:rsid w:val="003B1908"/>
    <w:rsid w:val="003C7B39"/>
    <w:rsid w:val="003E12D7"/>
    <w:rsid w:val="003F4541"/>
    <w:rsid w:val="003F7353"/>
    <w:rsid w:val="004347DD"/>
    <w:rsid w:val="00465846"/>
    <w:rsid w:val="00465B4D"/>
    <w:rsid w:val="004820E7"/>
    <w:rsid w:val="004D77F4"/>
    <w:rsid w:val="004E4EB6"/>
    <w:rsid w:val="005112DC"/>
    <w:rsid w:val="00540065"/>
    <w:rsid w:val="005A44AC"/>
    <w:rsid w:val="005D3009"/>
    <w:rsid w:val="005F7BC5"/>
    <w:rsid w:val="00617556"/>
    <w:rsid w:val="00623731"/>
    <w:rsid w:val="00636880"/>
    <w:rsid w:val="00656428"/>
    <w:rsid w:val="006734C3"/>
    <w:rsid w:val="00696DC9"/>
    <w:rsid w:val="006B2BA5"/>
    <w:rsid w:val="00750C86"/>
    <w:rsid w:val="00754CD2"/>
    <w:rsid w:val="00797E8B"/>
    <w:rsid w:val="007A3483"/>
    <w:rsid w:val="007B59DF"/>
    <w:rsid w:val="007E7B42"/>
    <w:rsid w:val="007F5832"/>
    <w:rsid w:val="0080451B"/>
    <w:rsid w:val="008700B3"/>
    <w:rsid w:val="00872A06"/>
    <w:rsid w:val="008D44D7"/>
    <w:rsid w:val="00A41702"/>
    <w:rsid w:val="00A608B1"/>
    <w:rsid w:val="00AB1912"/>
    <w:rsid w:val="00AF00EC"/>
    <w:rsid w:val="00AF4BB3"/>
    <w:rsid w:val="00B056A5"/>
    <w:rsid w:val="00B4006A"/>
    <w:rsid w:val="00B5065B"/>
    <w:rsid w:val="00BD64CD"/>
    <w:rsid w:val="00BD6964"/>
    <w:rsid w:val="00BF62C0"/>
    <w:rsid w:val="00C321A3"/>
    <w:rsid w:val="00C3706B"/>
    <w:rsid w:val="00C44E67"/>
    <w:rsid w:val="00C44F6B"/>
    <w:rsid w:val="00C85333"/>
    <w:rsid w:val="00CF7B8F"/>
    <w:rsid w:val="00D103F5"/>
    <w:rsid w:val="00D63A88"/>
    <w:rsid w:val="00D7425E"/>
    <w:rsid w:val="00D84133"/>
    <w:rsid w:val="00D936C3"/>
    <w:rsid w:val="00DB56C7"/>
    <w:rsid w:val="00DE7D2F"/>
    <w:rsid w:val="00DF4F2C"/>
    <w:rsid w:val="00E14BC4"/>
    <w:rsid w:val="00E315AA"/>
    <w:rsid w:val="00E32D77"/>
    <w:rsid w:val="00E54427"/>
    <w:rsid w:val="00E611C5"/>
    <w:rsid w:val="00E950DA"/>
    <w:rsid w:val="00EC4173"/>
    <w:rsid w:val="00F34719"/>
    <w:rsid w:val="00F36595"/>
    <w:rsid w:val="00F433D2"/>
    <w:rsid w:val="00F5195D"/>
    <w:rsid w:val="00F6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2878"/>
  <w15:docId w15:val="{CE1962C4-6546-4D45-8AEB-844363B5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spacing w:before="69"/>
      <w:ind w:left="2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156"/>
    </w:pPr>
    <w:rPr>
      <w:rFonts w:ascii="Calibri" w:eastAsia="Calibri" w:hAnsi="Calibri"/>
    </w:rPr>
  </w:style>
  <w:style w:type="paragraph" w:styleId="T2">
    <w:name w:val="toc 2"/>
    <w:basedOn w:val="Normal"/>
    <w:uiPriority w:val="1"/>
    <w:qFormat/>
    <w:pPr>
      <w:spacing w:before="139"/>
      <w:ind w:left="377"/>
    </w:pPr>
    <w:rPr>
      <w:rFonts w:ascii="Calibri" w:eastAsia="Calibri" w:hAnsi="Calibri"/>
    </w:rPr>
  </w:style>
  <w:style w:type="paragraph" w:styleId="T3">
    <w:name w:val="toc 3"/>
    <w:basedOn w:val="Normal"/>
    <w:uiPriority w:val="1"/>
    <w:qFormat/>
    <w:pPr>
      <w:spacing w:before="139"/>
      <w:ind w:left="598"/>
    </w:pPr>
    <w:rPr>
      <w:rFonts w:ascii="Calibri" w:eastAsia="Calibri" w:hAnsi="Calibri"/>
    </w:rPr>
  </w:style>
  <w:style w:type="paragraph" w:styleId="GvdeMetni">
    <w:name w:val="Body Text"/>
    <w:basedOn w:val="Normal"/>
    <w:link w:val="GvdeMetniChar"/>
    <w:uiPriority w:val="1"/>
    <w:qFormat/>
    <w:pPr>
      <w:ind w:left="877" w:hanging="361"/>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E4EB6"/>
    <w:pPr>
      <w:tabs>
        <w:tab w:val="center" w:pos="4536"/>
        <w:tab w:val="right" w:pos="9072"/>
      </w:tabs>
    </w:pPr>
  </w:style>
  <w:style w:type="character" w:customStyle="1" w:styleId="stBilgiChar">
    <w:name w:val="Üst Bilgi Char"/>
    <w:basedOn w:val="VarsaylanParagrafYazTipi"/>
    <w:link w:val="stBilgi"/>
    <w:uiPriority w:val="99"/>
    <w:rsid w:val="004E4EB6"/>
  </w:style>
  <w:style w:type="paragraph" w:styleId="AltBilgi">
    <w:name w:val="footer"/>
    <w:basedOn w:val="Normal"/>
    <w:link w:val="AltBilgiChar"/>
    <w:uiPriority w:val="99"/>
    <w:unhideWhenUsed/>
    <w:rsid w:val="004E4EB6"/>
    <w:pPr>
      <w:tabs>
        <w:tab w:val="center" w:pos="4536"/>
        <w:tab w:val="right" w:pos="9072"/>
      </w:tabs>
    </w:pPr>
  </w:style>
  <w:style w:type="character" w:customStyle="1" w:styleId="AltBilgiChar">
    <w:name w:val="Alt Bilgi Char"/>
    <w:basedOn w:val="VarsaylanParagrafYazTipi"/>
    <w:link w:val="AltBilgi"/>
    <w:uiPriority w:val="99"/>
    <w:rsid w:val="004E4EB6"/>
  </w:style>
  <w:style w:type="paragraph" w:styleId="BalonMetni">
    <w:name w:val="Balloon Text"/>
    <w:basedOn w:val="Normal"/>
    <w:link w:val="BalonMetniChar"/>
    <w:uiPriority w:val="99"/>
    <w:semiHidden/>
    <w:unhideWhenUsed/>
    <w:rsid w:val="00465B4D"/>
    <w:rPr>
      <w:rFonts w:ascii="Tahoma" w:hAnsi="Tahoma" w:cs="Tahoma"/>
      <w:sz w:val="16"/>
      <w:szCs w:val="16"/>
    </w:rPr>
  </w:style>
  <w:style w:type="character" w:customStyle="1" w:styleId="BalonMetniChar">
    <w:name w:val="Balon Metni Char"/>
    <w:basedOn w:val="VarsaylanParagrafYazTipi"/>
    <w:link w:val="BalonMetni"/>
    <w:uiPriority w:val="99"/>
    <w:semiHidden/>
    <w:rsid w:val="00465B4D"/>
    <w:rPr>
      <w:rFonts w:ascii="Tahoma" w:hAnsi="Tahoma" w:cs="Tahoma"/>
      <w:sz w:val="16"/>
      <w:szCs w:val="16"/>
    </w:rPr>
  </w:style>
  <w:style w:type="character" w:customStyle="1" w:styleId="GvdeMetniChar">
    <w:name w:val="Gövde Metni Char"/>
    <w:basedOn w:val="VarsaylanParagrafYazTipi"/>
    <w:link w:val="GvdeMetni"/>
    <w:uiPriority w:val="1"/>
    <w:rsid w:val="006B2B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2005</Words>
  <Characters>11431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Altınpulluk</dc:creator>
  <cp:lastModifiedBy>Sinay's</cp:lastModifiedBy>
  <cp:revision>54</cp:revision>
  <dcterms:created xsi:type="dcterms:W3CDTF">2017-07-04T15:13:00Z</dcterms:created>
  <dcterms:modified xsi:type="dcterms:W3CDTF">2024-11-22T11:33:00Z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2017-07-04T00:00:00Z</vt:filetime>
  </property>
</Properties>
</file>