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59" w:rsidRPr="003E7C59" w:rsidRDefault="003E7C59" w:rsidP="003E7C59">
      <w:pPr>
        <w:spacing w:after="0" w:line="360" w:lineRule="auto"/>
        <w:ind w:firstLine="709"/>
        <w:jc w:val="center"/>
        <w:rPr>
          <w:b/>
        </w:rPr>
      </w:pPr>
      <w:r w:rsidRPr="003E7C59">
        <w:rPr>
          <w:b/>
        </w:rPr>
        <w:t>BİYOÇEŞİTLİLİK UYGULAMA VE ARAŞTIRMA MERKEZİ (BİYOMER)</w:t>
      </w:r>
    </w:p>
    <w:p w:rsidR="003E7C59" w:rsidRPr="003E7C59" w:rsidRDefault="003E7C59" w:rsidP="003E7C59">
      <w:pPr>
        <w:spacing w:after="0" w:line="360" w:lineRule="auto"/>
        <w:ind w:firstLine="709"/>
        <w:jc w:val="center"/>
        <w:rPr>
          <w:b/>
        </w:rPr>
      </w:pPr>
      <w:r w:rsidRPr="003E7C59">
        <w:rPr>
          <w:b/>
        </w:rPr>
        <w:t>ARAŞTIRMA YÖNETİM EKİBİ VE YÖNETİŞİM MODELİ</w:t>
      </w:r>
      <w:bookmarkStart w:id="0" w:name="_GoBack"/>
      <w:bookmarkEnd w:id="0"/>
    </w:p>
    <w:p w:rsidR="003E7C59" w:rsidRPr="003E7C59" w:rsidRDefault="003E7C59" w:rsidP="003E7C59">
      <w:pPr>
        <w:spacing w:after="0" w:line="360" w:lineRule="auto"/>
        <w:ind w:firstLine="709"/>
        <w:jc w:val="both"/>
        <w:rPr>
          <w:b/>
        </w:rPr>
      </w:pPr>
      <w:r w:rsidRPr="003E7C59">
        <w:rPr>
          <w:b/>
        </w:rPr>
        <w:t>Araştırma Yönetim Ekibi:</w:t>
      </w:r>
    </w:p>
    <w:p w:rsidR="003E7C59" w:rsidRDefault="003E7C59" w:rsidP="003E7C59">
      <w:pPr>
        <w:spacing w:after="0" w:line="360" w:lineRule="auto"/>
        <w:ind w:firstLine="709"/>
        <w:jc w:val="both"/>
      </w:pPr>
      <w:r>
        <w:t>Merkez Müdürü (Ekip Başkanı)</w:t>
      </w:r>
    </w:p>
    <w:p w:rsidR="003E7C59" w:rsidRDefault="003E7C59" w:rsidP="003E7C59">
      <w:pPr>
        <w:spacing w:after="0" w:line="360" w:lineRule="auto"/>
        <w:ind w:firstLine="709"/>
        <w:jc w:val="both"/>
      </w:pPr>
      <w:r>
        <w:t>Kalite Temsilcisi</w:t>
      </w:r>
    </w:p>
    <w:p w:rsidR="003E7C59" w:rsidRDefault="003E7C59" w:rsidP="003E7C59">
      <w:pPr>
        <w:spacing w:after="0" w:line="360" w:lineRule="auto"/>
        <w:ind w:firstLine="709"/>
        <w:jc w:val="both"/>
      </w:pPr>
      <w:r>
        <w:t>Araştırma ve Proje Koordinatörü</w:t>
      </w:r>
    </w:p>
    <w:p w:rsidR="003E7C59" w:rsidRDefault="003E7C59" w:rsidP="003E7C59">
      <w:pPr>
        <w:spacing w:after="0" w:line="360" w:lineRule="auto"/>
        <w:ind w:firstLine="709"/>
        <w:jc w:val="both"/>
      </w:pPr>
      <w:r>
        <w:t>Müze ve Laboratuvar Sorumlusu</w:t>
      </w:r>
    </w:p>
    <w:p w:rsidR="003E7C59" w:rsidRDefault="003E7C59" w:rsidP="003E7C59">
      <w:pPr>
        <w:spacing w:after="0" w:line="360" w:lineRule="auto"/>
        <w:ind w:firstLine="709"/>
        <w:jc w:val="both"/>
      </w:pPr>
      <w:r>
        <w:t>Akademik Danışmanlar</w:t>
      </w:r>
    </w:p>
    <w:p w:rsidR="003E7C59" w:rsidRPr="003E7C59" w:rsidRDefault="003E7C59" w:rsidP="003E7C59">
      <w:pPr>
        <w:spacing w:after="0" w:line="360" w:lineRule="auto"/>
        <w:ind w:firstLine="709"/>
        <w:jc w:val="both"/>
        <w:rPr>
          <w:b/>
        </w:rPr>
      </w:pPr>
      <w:r w:rsidRPr="003E7C59">
        <w:rPr>
          <w:b/>
        </w:rPr>
        <w:t>Yönetişim Modeli:</w:t>
      </w:r>
    </w:p>
    <w:p w:rsidR="003E7C59" w:rsidRPr="003E7C59" w:rsidRDefault="003E7C59" w:rsidP="003E7C59">
      <w:pPr>
        <w:spacing w:after="0" w:line="360" w:lineRule="auto"/>
        <w:ind w:firstLine="709"/>
        <w:jc w:val="both"/>
        <w:rPr>
          <w:b/>
        </w:rPr>
      </w:pPr>
      <w:r w:rsidRPr="003E7C59">
        <w:rPr>
          <w:b/>
        </w:rPr>
        <w:t>Karar Alma Mekanizması:</w:t>
      </w:r>
    </w:p>
    <w:p w:rsidR="003E7C59" w:rsidRDefault="003E7C59" w:rsidP="003E7C59">
      <w:pPr>
        <w:spacing w:after="0" w:line="360" w:lineRule="auto"/>
        <w:ind w:firstLine="709"/>
        <w:jc w:val="both"/>
      </w:pPr>
      <w:proofErr w:type="spellStart"/>
      <w:r>
        <w:t>BİYOMER’e</w:t>
      </w:r>
      <w:proofErr w:type="spellEnd"/>
      <w:r>
        <w:t xml:space="preserve"> sunulan araştırma projeleri Merkez Müdürünün başkanlığında oluşturulan Araştırma Yönetim Ekibi tarafından değerlendirilir. Projenin merkez bütçesi, Iğdır Üniversitesi Bilimsel Araştırma Projeleri (BAP) birimi ya da dış kaynaklardan desteklenmesi durumlarına göre değerlendirme </w:t>
      </w:r>
      <w:proofErr w:type="gramStart"/>
      <w:r>
        <w:t>kriterleri</w:t>
      </w:r>
      <w:proofErr w:type="gramEnd"/>
      <w:r>
        <w:t xml:space="preserve"> uygulanır. Araştırma Yönetim Ekibi, kararlarını oy çokluğu ile alır ve bu kararlar toplantı tutanakları ile kayıt altına alınır.</w:t>
      </w:r>
    </w:p>
    <w:p w:rsidR="003E7C59" w:rsidRPr="003E7C59" w:rsidRDefault="003E7C59" w:rsidP="003E7C59">
      <w:pPr>
        <w:spacing w:after="0" w:line="360" w:lineRule="auto"/>
        <w:ind w:firstLine="709"/>
        <w:jc w:val="both"/>
        <w:rPr>
          <w:b/>
        </w:rPr>
      </w:pPr>
      <w:r w:rsidRPr="003E7C59">
        <w:rPr>
          <w:b/>
        </w:rPr>
        <w:t>Araştırma Başvuru ve Değerlendirme Süreci:</w:t>
      </w:r>
    </w:p>
    <w:p w:rsidR="003E7C59" w:rsidRDefault="003E7C59" w:rsidP="003E7C59">
      <w:pPr>
        <w:spacing w:after="0" w:line="360" w:lineRule="auto"/>
        <w:ind w:firstLine="709"/>
        <w:jc w:val="both"/>
      </w:pPr>
      <w:r>
        <w:t xml:space="preserve">Araştırma başvuruları Araştırma ve Proje Koordinatörüne </w:t>
      </w:r>
      <w:proofErr w:type="spellStart"/>
      <w:proofErr w:type="gramStart"/>
      <w:r>
        <w:t>sunulur.Araştırma</w:t>
      </w:r>
      <w:proofErr w:type="spellEnd"/>
      <w:proofErr w:type="gramEnd"/>
      <w:r>
        <w:t xml:space="preserve"> ve Proje Koordinatörü başvuruları ön inceleme sonrası değerlendirilmek üzere Araştırma Yönetim Ekibine </w:t>
      </w:r>
      <w:proofErr w:type="spellStart"/>
      <w:r>
        <w:t>sunar.Araştırma</w:t>
      </w:r>
      <w:proofErr w:type="spellEnd"/>
      <w:r>
        <w:t xml:space="preserve"> Yönetim Ekibi başvuruları kaynak, bütçe ve bilimsel uygunluk açısından </w:t>
      </w:r>
      <w:proofErr w:type="spellStart"/>
      <w:r>
        <w:t>değerlendirir.Değerlendirme</w:t>
      </w:r>
      <w:proofErr w:type="spellEnd"/>
      <w:r>
        <w:t xml:space="preserve"> sonucu olumlu bulunan projelerin finansman kaynağı belirlenir (merkez bütçesi, BAP birimi, dış kaynak).</w:t>
      </w:r>
    </w:p>
    <w:p w:rsidR="003E7C59" w:rsidRPr="003E7C59" w:rsidRDefault="003E7C59" w:rsidP="003E7C59">
      <w:pPr>
        <w:spacing w:after="0" w:line="360" w:lineRule="auto"/>
        <w:ind w:firstLine="709"/>
        <w:jc w:val="both"/>
        <w:rPr>
          <w:b/>
        </w:rPr>
      </w:pPr>
      <w:r w:rsidRPr="003E7C59">
        <w:rPr>
          <w:b/>
        </w:rPr>
        <w:t>Araştırma Yürütme ve İzleme Süreci:</w:t>
      </w:r>
    </w:p>
    <w:p w:rsidR="003E7C59" w:rsidRDefault="003E7C59" w:rsidP="003E7C59">
      <w:pPr>
        <w:spacing w:after="0" w:line="360" w:lineRule="auto"/>
        <w:ind w:firstLine="709"/>
        <w:jc w:val="both"/>
      </w:pPr>
      <w:r>
        <w:t xml:space="preserve">Onaylanan projeler Araştırma ve Proje Koordinatörü tarafından proje yürütücüsüne tebliğ </w:t>
      </w:r>
      <w:proofErr w:type="spellStart"/>
      <w:proofErr w:type="gramStart"/>
      <w:r>
        <w:t>edilir.Proje</w:t>
      </w:r>
      <w:proofErr w:type="spellEnd"/>
      <w:proofErr w:type="gramEnd"/>
      <w:r>
        <w:t xml:space="preserve"> yürütücüsü, araştırma süreci boyunca Araştırma ve Proje Koordinatörüne düzenli olarak (aylık ya da üç aylık) ilerleme raporu </w:t>
      </w:r>
      <w:proofErr w:type="spellStart"/>
      <w:r>
        <w:t>sunar.Araştırma</w:t>
      </w:r>
      <w:proofErr w:type="spellEnd"/>
      <w:r>
        <w:t xml:space="preserve"> ve Proje Koordinatörü, ilerleme raporlarını Araştırma Yönetim Ekibine düzenli olarak bildirir.</w:t>
      </w:r>
    </w:p>
    <w:p w:rsidR="003E7C59" w:rsidRPr="003E7C59" w:rsidRDefault="003E7C59" w:rsidP="003E7C59">
      <w:pPr>
        <w:spacing w:after="0" w:line="360" w:lineRule="auto"/>
        <w:ind w:firstLine="709"/>
        <w:jc w:val="both"/>
        <w:rPr>
          <w:b/>
        </w:rPr>
      </w:pPr>
      <w:r w:rsidRPr="003E7C59">
        <w:rPr>
          <w:b/>
        </w:rPr>
        <w:t>Araştırmanın Tamamlanması ve Raporlama Süreci:</w:t>
      </w:r>
    </w:p>
    <w:p w:rsidR="003E7C59" w:rsidRDefault="003E7C59" w:rsidP="003E7C59">
      <w:pPr>
        <w:spacing w:after="0" w:line="360" w:lineRule="auto"/>
        <w:ind w:firstLine="709"/>
        <w:jc w:val="both"/>
      </w:pPr>
      <w:r>
        <w:t xml:space="preserve">Merkez bütçesinden desteklenen projelerin final raporları, Araştırma Yönetim Ekibi tarafından değerlendirilir ve </w:t>
      </w:r>
      <w:proofErr w:type="spellStart"/>
      <w:proofErr w:type="gramStart"/>
      <w:r>
        <w:t>onaylanır.Iğdır</w:t>
      </w:r>
      <w:proofErr w:type="spellEnd"/>
      <w:proofErr w:type="gramEnd"/>
      <w:r>
        <w:t xml:space="preserve"> Üniversitesi BAP birimi ya da dış kaynaklardan desteklenen projelerin raporları ilgili birimlerin kriterlerine uygun hazırlanır, Araştırma Yönetim Ekibi tarafından incelenir ve ilgili birime </w:t>
      </w:r>
      <w:proofErr w:type="spellStart"/>
      <w:r>
        <w:t>sunulur.Araştırma</w:t>
      </w:r>
      <w:proofErr w:type="spellEnd"/>
      <w:r>
        <w:t xml:space="preserve"> sonuçları doğrultusunda hazırlanan materyaller Müze ve Laboratuvar Sorumlusuna teslim edilir ve merkez envanterine kayıt edilerek müzede sergilenir.</w:t>
      </w:r>
    </w:p>
    <w:p w:rsidR="003E7C59" w:rsidRDefault="003E7C59" w:rsidP="003E7C59">
      <w:pPr>
        <w:spacing w:after="0" w:line="360" w:lineRule="auto"/>
        <w:ind w:firstLine="709"/>
        <w:jc w:val="both"/>
        <w:rPr>
          <w:b/>
        </w:rPr>
      </w:pPr>
    </w:p>
    <w:p w:rsidR="003E7C59" w:rsidRPr="003E7C59" w:rsidRDefault="003E7C59" w:rsidP="003E7C59">
      <w:pPr>
        <w:spacing w:after="0" w:line="360" w:lineRule="auto"/>
        <w:ind w:firstLine="709"/>
        <w:jc w:val="both"/>
        <w:rPr>
          <w:b/>
        </w:rPr>
      </w:pPr>
      <w:r w:rsidRPr="003E7C59">
        <w:rPr>
          <w:b/>
        </w:rPr>
        <w:lastRenderedPageBreak/>
        <w:t>Görev ve Sorumlulukların Dağılımı:</w:t>
      </w:r>
    </w:p>
    <w:p w:rsidR="003E7C59" w:rsidRDefault="003E7C59" w:rsidP="003E7C59">
      <w:pPr>
        <w:spacing w:after="0" w:line="360" w:lineRule="auto"/>
        <w:ind w:firstLine="709"/>
        <w:jc w:val="both"/>
      </w:pPr>
      <w:r w:rsidRPr="003E7C59">
        <w:rPr>
          <w:b/>
        </w:rPr>
        <w:t>Merkez Müdürü</w:t>
      </w:r>
      <w:r>
        <w:t>: Genel yönetim, stratejik kararlar, proje kabul süreçlerinin başkanlığı</w:t>
      </w:r>
    </w:p>
    <w:p w:rsidR="003E7C59" w:rsidRDefault="003E7C59" w:rsidP="003E7C59">
      <w:pPr>
        <w:spacing w:after="0" w:line="360" w:lineRule="auto"/>
        <w:ind w:firstLine="709"/>
        <w:jc w:val="both"/>
      </w:pPr>
      <w:r w:rsidRPr="003E7C59">
        <w:rPr>
          <w:b/>
        </w:rPr>
        <w:t>Kalite Temsilcisi</w:t>
      </w:r>
      <w:r>
        <w:t>: Kalite süreçlerinin takibi, standartların uygulanması ve izlenmesi</w:t>
      </w:r>
    </w:p>
    <w:p w:rsidR="003E7C59" w:rsidRDefault="003E7C59" w:rsidP="003E7C59">
      <w:pPr>
        <w:spacing w:after="0" w:line="360" w:lineRule="auto"/>
        <w:ind w:firstLine="709"/>
        <w:jc w:val="both"/>
      </w:pPr>
      <w:r w:rsidRPr="003E7C59">
        <w:rPr>
          <w:b/>
        </w:rPr>
        <w:t>Araştırma ve Proje Koordinatörü:</w:t>
      </w:r>
      <w:r>
        <w:t xml:space="preserve"> Proje başvurularının kabulü, yürütme süreçlerinin koordinasyonu, proje raporlama süreçlerinin takibi</w:t>
      </w:r>
    </w:p>
    <w:p w:rsidR="003E7C59" w:rsidRDefault="003E7C59" w:rsidP="003E7C59">
      <w:pPr>
        <w:spacing w:after="0" w:line="360" w:lineRule="auto"/>
        <w:ind w:firstLine="709"/>
        <w:jc w:val="both"/>
      </w:pPr>
      <w:r w:rsidRPr="003E7C59">
        <w:rPr>
          <w:b/>
        </w:rPr>
        <w:t>Müze ve Laboratuvar Sorumlusu:</w:t>
      </w:r>
      <w:r>
        <w:t xml:space="preserve"> Materyallerin teşhis edilmesi, müze materyallerinin hazırlanması ve korunması, laboratuvar işlemlerinin yürütülmesi</w:t>
      </w:r>
    </w:p>
    <w:p w:rsidR="003E7C59" w:rsidRDefault="003E7C59" w:rsidP="003E7C59">
      <w:pPr>
        <w:spacing w:after="0" w:line="360" w:lineRule="auto"/>
        <w:ind w:firstLine="709"/>
        <w:jc w:val="both"/>
      </w:pPr>
      <w:r w:rsidRPr="003E7C59">
        <w:rPr>
          <w:b/>
        </w:rPr>
        <w:t>Akademik Danışmanlar</w:t>
      </w:r>
      <w:r>
        <w:t xml:space="preserve">: Bilimsel ve teknik danışmanlık, araştırma yöntemleri ve </w:t>
      </w:r>
      <w:proofErr w:type="gramStart"/>
      <w:r>
        <w:t>literatür</w:t>
      </w:r>
      <w:proofErr w:type="gramEnd"/>
      <w:r>
        <w:t xml:space="preserve"> desteği</w:t>
      </w:r>
    </w:p>
    <w:p w:rsidR="003E7C59" w:rsidRPr="003E7C59" w:rsidRDefault="003E7C59" w:rsidP="003E7C59">
      <w:pPr>
        <w:spacing w:after="0" w:line="360" w:lineRule="auto"/>
        <w:ind w:firstLine="709"/>
        <w:jc w:val="both"/>
        <w:rPr>
          <w:b/>
        </w:rPr>
      </w:pPr>
      <w:r w:rsidRPr="003E7C59">
        <w:rPr>
          <w:b/>
        </w:rPr>
        <w:t>Raporlama ve Kayıt Sistemi:</w:t>
      </w:r>
    </w:p>
    <w:p w:rsidR="00A423C7" w:rsidRPr="00A258EF" w:rsidRDefault="003E7C59" w:rsidP="003E7C59">
      <w:pPr>
        <w:spacing w:after="0" w:line="360" w:lineRule="auto"/>
        <w:ind w:firstLine="709"/>
        <w:jc w:val="both"/>
      </w:pPr>
      <w:r>
        <w:t>Araştırma Yönetim Ekibi toplantılarının tutanakları, proje ilerleme raporları ve final raporları düzenli olarak merkez arşivinde muhafaza edilir ve ilgili taraflara raporlanır.</w:t>
      </w:r>
    </w:p>
    <w:sectPr w:rsidR="00A423C7" w:rsidRPr="00A2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9E"/>
    <w:rsid w:val="003E7C59"/>
    <w:rsid w:val="004E4FE1"/>
    <w:rsid w:val="00A258EF"/>
    <w:rsid w:val="00A423C7"/>
    <w:rsid w:val="00D1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3805"/>
  <w15:chartTrackingRefBased/>
  <w15:docId w15:val="{1AE3F52A-74CD-481F-AE53-B09323C1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BELKIS MUCA YIGIT</dc:creator>
  <cp:keywords/>
  <dc:description/>
  <cp:lastModifiedBy>BELKIS MUCA YIGIT</cp:lastModifiedBy>
  <cp:revision>4</cp:revision>
  <dcterms:created xsi:type="dcterms:W3CDTF">2025-02-23T14:34:00Z</dcterms:created>
  <dcterms:modified xsi:type="dcterms:W3CDTF">2025-02-23T16:10:00Z</dcterms:modified>
</cp:coreProperties>
</file>